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0B713" w14:textId="77777777" w:rsidR="007869BB" w:rsidRPr="007E756A" w:rsidRDefault="00852583" w:rsidP="00642E9B">
      <w:pPr>
        <w:rPr>
          <w:b/>
          <w:color w:val="FF0000"/>
          <w:sz w:val="28"/>
        </w:rPr>
      </w:pPr>
      <w:r>
        <w:rPr>
          <w:rFonts w:ascii="Consolas" w:hAnsi="Consolas" w:cs="Consolas"/>
          <w:noProof/>
          <w:sz w:val="21"/>
          <w:szCs w:val="21"/>
        </w:rPr>
        <w:object w:dxaOrig="1440" w:dyaOrig="1440" w14:anchorId="1C7AF6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5.3pt;margin-top:0;width:84pt;height:66.75pt;z-index:251657728;mso-wrap-edited:f;mso-width-percent:0;mso-height-percent:0;mso-position-vertical:top;mso-position-vertical-relative:margin;mso-width-percent:0;mso-height-percent:0" wrapcoords="-193 0 -193 21357 21600 21357 21600 0 -193 0" fillcolor="window">
            <v:imagedata r:id="rId7" o:title=""/>
            <w10:wrap type="tight" anchory="margin"/>
          </v:shape>
          <o:OLEObject Type="Embed" ProgID="Word.Picture.8" ShapeID="_x0000_s1026" DrawAspect="Content" ObjectID="_1824553425" r:id="rId8"/>
        </w:object>
      </w:r>
      <w:r w:rsidR="003274AA" w:rsidRPr="003274AA">
        <w:rPr>
          <w:b/>
          <w:sz w:val="28"/>
          <w:szCs w:val="28"/>
        </w:rPr>
        <w:t>In the Family Court</w:t>
      </w:r>
      <w:r w:rsidR="003274AA" w:rsidRPr="003274AA">
        <w:rPr>
          <w:sz w:val="28"/>
          <w:szCs w:val="28"/>
        </w:rPr>
        <w:tab/>
      </w:r>
      <w:r w:rsidR="003274AA" w:rsidRPr="003274AA">
        <w:rPr>
          <w:sz w:val="28"/>
          <w:szCs w:val="28"/>
        </w:rPr>
        <w:tab/>
      </w:r>
      <w:r w:rsidR="003274AA" w:rsidRPr="003274AA">
        <w:rPr>
          <w:b/>
          <w:sz w:val="28"/>
          <w:szCs w:val="28"/>
        </w:rPr>
        <w:t xml:space="preserve">No: </w:t>
      </w:r>
      <w:r w:rsidR="00E776EE" w:rsidRPr="007E756A">
        <w:rPr>
          <w:b/>
          <w:color w:val="FF0000"/>
          <w:sz w:val="28"/>
        </w:rPr>
        <w:t>[</w:t>
      </w:r>
      <w:r w:rsidR="00E776EE" w:rsidRPr="007E756A">
        <w:rPr>
          <w:b/>
          <w:i/>
          <w:color w:val="FF0000"/>
          <w:sz w:val="28"/>
        </w:rPr>
        <w:t>Case number</w:t>
      </w:r>
      <w:r w:rsidR="00E776EE" w:rsidRPr="007E756A">
        <w:rPr>
          <w:b/>
          <w:color w:val="FF0000"/>
          <w:sz w:val="28"/>
        </w:rPr>
        <w:t>]</w:t>
      </w:r>
    </w:p>
    <w:p w14:paraId="228C3AC8" w14:textId="77777777" w:rsidR="00E776EE" w:rsidRPr="007869BB" w:rsidRDefault="003274AA" w:rsidP="00642E9B">
      <w:pPr>
        <w:rPr>
          <w:b/>
          <w:sz w:val="28"/>
        </w:rPr>
      </w:pPr>
      <w:r w:rsidRPr="003274AA">
        <w:rPr>
          <w:b/>
          <w:sz w:val="28"/>
          <w:szCs w:val="28"/>
        </w:rPr>
        <w:t xml:space="preserve">sitting at </w:t>
      </w:r>
      <w:r w:rsidR="00E776EE" w:rsidRPr="007E756A">
        <w:rPr>
          <w:b/>
          <w:color w:val="FF0000"/>
          <w:sz w:val="28"/>
        </w:rPr>
        <w:t>[</w:t>
      </w:r>
      <w:r w:rsidR="00E776EE" w:rsidRPr="007E756A">
        <w:rPr>
          <w:b/>
          <w:i/>
          <w:color w:val="FF0000"/>
          <w:sz w:val="28"/>
        </w:rPr>
        <w:t>Court name</w:t>
      </w:r>
      <w:r w:rsidR="00E776EE" w:rsidRPr="007E756A">
        <w:rPr>
          <w:b/>
          <w:color w:val="FF0000"/>
          <w:sz w:val="28"/>
        </w:rPr>
        <w:t>]</w:t>
      </w:r>
    </w:p>
    <w:p w14:paraId="78B7CD30" w14:textId="77777777" w:rsidR="003274AA" w:rsidRPr="007869BB" w:rsidRDefault="003274AA" w:rsidP="00642E9B"/>
    <w:p w14:paraId="3E47B608" w14:textId="77777777" w:rsidR="003274AA" w:rsidRPr="007869BB" w:rsidRDefault="003274AA" w:rsidP="00642E9B">
      <w:pPr>
        <w:rPr>
          <w:szCs w:val="24"/>
        </w:rPr>
      </w:pPr>
    </w:p>
    <w:p w14:paraId="601F13AA" w14:textId="77777777" w:rsidR="003274AA" w:rsidRPr="007869BB" w:rsidRDefault="003274AA" w:rsidP="00642E9B"/>
    <w:p w14:paraId="23425AE5" w14:textId="77777777" w:rsidR="00397B9F" w:rsidRDefault="00397B9F" w:rsidP="00642E9B"/>
    <w:p w14:paraId="6CFC1E7E" w14:textId="77777777" w:rsidR="00E712F1" w:rsidRPr="004A4900" w:rsidRDefault="00E712F1" w:rsidP="00642E9B"/>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7309"/>
      </w:tblGrid>
      <w:tr w:rsidR="00E712F1" w:rsidRPr="00413B2C" w14:paraId="24ADC847" w14:textId="77777777" w:rsidTr="00EF73EA">
        <w:tc>
          <w:tcPr>
            <w:tcW w:w="1701" w:type="dxa"/>
          </w:tcPr>
          <w:p w14:paraId="1F2AB4F2" w14:textId="77777777" w:rsidR="00E712F1" w:rsidRPr="00413B2C" w:rsidRDefault="00E712F1" w:rsidP="00642E9B">
            <w:pPr>
              <w:rPr>
                <w:szCs w:val="24"/>
              </w:rPr>
            </w:pPr>
          </w:p>
        </w:tc>
        <w:tc>
          <w:tcPr>
            <w:tcW w:w="7309" w:type="dxa"/>
            <w:tcBorders>
              <w:top w:val="single" w:sz="4" w:space="0" w:color="000000"/>
              <w:bottom w:val="single" w:sz="4" w:space="0" w:color="000000"/>
            </w:tcBorders>
            <w:tcMar>
              <w:top w:w="57" w:type="dxa"/>
              <w:bottom w:w="57" w:type="dxa"/>
            </w:tcMar>
            <w:vAlign w:val="center"/>
          </w:tcPr>
          <w:p w14:paraId="646A0324" w14:textId="02631CEA" w:rsidR="00E712F1" w:rsidRDefault="00E712F1" w:rsidP="00642E9B">
            <w:pPr>
              <w:rPr>
                <w:b/>
                <w:szCs w:val="24"/>
              </w:rPr>
            </w:pPr>
            <w:r w:rsidRPr="00413B2C">
              <w:rPr>
                <w:b/>
                <w:szCs w:val="24"/>
              </w:rPr>
              <w:t>Order</w:t>
            </w:r>
          </w:p>
          <w:p w14:paraId="52077011" w14:textId="00A14234" w:rsidR="00E712F1" w:rsidRDefault="00E712F1" w:rsidP="00642E9B">
            <w:pPr>
              <w:rPr>
                <w:b/>
                <w:szCs w:val="24"/>
              </w:rPr>
            </w:pPr>
            <w:r>
              <w:rPr>
                <w:b/>
                <w:szCs w:val="24"/>
              </w:rPr>
              <w:t>Family Law Act 1986, section 56</w:t>
            </w:r>
          </w:p>
          <w:p w14:paraId="11DB49E0" w14:textId="4F860B3D" w:rsidR="00E712F1" w:rsidRPr="00413B2C" w:rsidRDefault="00E712F1" w:rsidP="00642E9B">
            <w:pPr>
              <w:rPr>
                <w:b/>
                <w:szCs w:val="24"/>
              </w:rPr>
            </w:pPr>
          </w:p>
        </w:tc>
      </w:tr>
    </w:tbl>
    <w:p w14:paraId="39E92495" w14:textId="77777777" w:rsidR="00E712F1" w:rsidRPr="00413B2C" w:rsidRDefault="00E712F1" w:rsidP="00642E9B">
      <w:pPr>
        <w:rPr>
          <w:szCs w:val="24"/>
        </w:rPr>
      </w:pPr>
    </w:p>
    <w:p w14:paraId="402D4B56" w14:textId="77777777" w:rsidR="00E712F1" w:rsidRPr="00413B2C" w:rsidRDefault="00E712F1" w:rsidP="00642E9B">
      <w:pPr>
        <w:rPr>
          <w:szCs w:val="24"/>
        </w:rPr>
      </w:pPr>
      <w:bookmarkStart w:id="0" w:name="_Hlk118209650"/>
      <w:r w:rsidRPr="00413B2C">
        <w:rPr>
          <w:szCs w:val="24"/>
        </w:rPr>
        <w:t>Before</w:t>
      </w:r>
      <w:bookmarkStart w:id="1" w:name="_Hlk118379699"/>
      <w:r w:rsidRPr="00413B2C">
        <w:rPr>
          <w:szCs w:val="24"/>
        </w:rPr>
        <w:t xml:space="preserve"> </w:t>
      </w:r>
      <w:bookmarkStart w:id="2" w:name="_Hlk118379456"/>
      <w:r w:rsidRPr="00413B2C">
        <w:rPr>
          <w:bCs/>
          <w:color w:val="FF0000"/>
          <w:szCs w:val="24"/>
        </w:rPr>
        <w:t>[</w:t>
      </w:r>
      <w:r w:rsidRPr="00413B2C">
        <w:rPr>
          <w:bCs/>
          <w:i/>
          <w:iCs/>
          <w:color w:val="FF0000"/>
          <w:szCs w:val="24"/>
        </w:rPr>
        <w:t>name of judge</w:t>
      </w:r>
      <w:r w:rsidRPr="00413B2C">
        <w:rPr>
          <w:bCs/>
          <w:color w:val="FF0000"/>
          <w:szCs w:val="24"/>
        </w:rPr>
        <w:t>]</w:t>
      </w:r>
      <w:r w:rsidRPr="00413B2C">
        <w:rPr>
          <w:szCs w:val="24"/>
        </w:rPr>
        <w:t xml:space="preserve"> in </w:t>
      </w:r>
      <w:r w:rsidRPr="0054399B">
        <w:rPr>
          <w:color w:val="FF0000"/>
          <w:szCs w:val="24"/>
        </w:rPr>
        <w:t>[private] / [public]</w:t>
      </w:r>
      <w:r w:rsidRPr="00413B2C">
        <w:rPr>
          <w:szCs w:val="24"/>
        </w:rPr>
        <w:t xml:space="preserve"> on </w:t>
      </w:r>
      <w:r w:rsidRPr="00413B2C">
        <w:rPr>
          <w:color w:val="FF0000"/>
          <w:szCs w:val="24"/>
        </w:rPr>
        <w:t>[</w:t>
      </w:r>
      <w:r w:rsidRPr="00413B2C">
        <w:rPr>
          <w:i/>
          <w:iCs/>
          <w:color w:val="FF0000"/>
          <w:szCs w:val="24"/>
        </w:rPr>
        <w:t>date</w:t>
      </w:r>
      <w:r w:rsidRPr="00413B2C">
        <w:rPr>
          <w:color w:val="FF0000"/>
          <w:szCs w:val="24"/>
        </w:rPr>
        <w:t>]</w:t>
      </w:r>
      <w:bookmarkEnd w:id="1"/>
      <w:bookmarkEnd w:id="2"/>
      <w:r w:rsidRPr="00413B2C">
        <w:rPr>
          <w:szCs w:val="24"/>
        </w:rPr>
        <w:t xml:space="preserve">. </w:t>
      </w:r>
    </w:p>
    <w:bookmarkEnd w:id="0"/>
    <w:p w14:paraId="24AFE89A" w14:textId="77777777" w:rsidR="00E712F1" w:rsidRDefault="00E712F1" w:rsidP="00642E9B">
      <w:pPr>
        <w:rPr>
          <w:szCs w:val="24"/>
        </w:rPr>
      </w:pPr>
    </w:p>
    <w:p w14:paraId="0B7B24EE" w14:textId="77777777" w:rsidR="00E712F1" w:rsidRPr="00413B2C" w:rsidRDefault="00E712F1" w:rsidP="00642E9B">
      <w:pPr>
        <w:ind w:left="2160" w:hanging="2160"/>
        <w:rPr>
          <w:szCs w:val="24"/>
        </w:rPr>
      </w:pPr>
      <w:r w:rsidRPr="00413B2C">
        <w:rPr>
          <w:b/>
          <w:szCs w:val="24"/>
        </w:rPr>
        <w:t>The parties:</w:t>
      </w:r>
      <w:r w:rsidRPr="00413B2C">
        <w:rPr>
          <w:b/>
          <w:szCs w:val="24"/>
        </w:rPr>
        <w:tab/>
      </w:r>
      <w:bookmarkStart w:id="3" w:name="_Hlk118379721"/>
      <w:r w:rsidRPr="00413B2C">
        <w:rPr>
          <w:szCs w:val="24"/>
        </w:rPr>
        <w:t xml:space="preserve">The applicant is </w:t>
      </w:r>
      <w:r w:rsidRPr="00413B2C">
        <w:rPr>
          <w:color w:val="FF0000"/>
          <w:szCs w:val="24"/>
        </w:rPr>
        <w:t>[</w:t>
      </w:r>
      <w:r w:rsidRPr="00413B2C">
        <w:rPr>
          <w:i/>
          <w:iCs/>
          <w:color w:val="FF0000"/>
          <w:szCs w:val="24"/>
        </w:rPr>
        <w:t>name</w:t>
      </w:r>
      <w:r w:rsidRPr="00413B2C">
        <w:rPr>
          <w:color w:val="FF0000"/>
          <w:szCs w:val="24"/>
        </w:rPr>
        <w:t xml:space="preserve">] </w:t>
      </w:r>
      <w:r w:rsidRPr="00413B2C">
        <w:rPr>
          <w:szCs w:val="24"/>
        </w:rPr>
        <w:t xml:space="preserve">represented by </w:t>
      </w:r>
      <w:r w:rsidRPr="00413B2C">
        <w:rPr>
          <w:color w:val="FF0000"/>
          <w:szCs w:val="24"/>
        </w:rPr>
        <w:t>[</w:t>
      </w:r>
      <w:r w:rsidRPr="00413B2C">
        <w:rPr>
          <w:i/>
          <w:iCs/>
          <w:color w:val="FF0000"/>
          <w:szCs w:val="24"/>
        </w:rPr>
        <w:t>name</w:t>
      </w:r>
      <w:r w:rsidRPr="00413B2C">
        <w:rPr>
          <w:color w:val="FF0000"/>
          <w:szCs w:val="24"/>
        </w:rPr>
        <w:t>] [of counsel]</w:t>
      </w:r>
    </w:p>
    <w:p w14:paraId="0E446ECB" w14:textId="77777777" w:rsidR="00E712F1" w:rsidRPr="00413B2C" w:rsidRDefault="00E712F1" w:rsidP="00642E9B">
      <w:pPr>
        <w:ind w:left="2160"/>
        <w:rPr>
          <w:szCs w:val="24"/>
        </w:rPr>
      </w:pPr>
      <w:bookmarkStart w:id="4" w:name="_Hlk118379515"/>
      <w:r w:rsidRPr="00413B2C">
        <w:rPr>
          <w:szCs w:val="24"/>
        </w:rPr>
        <w:t>The 1</w:t>
      </w:r>
      <w:r w:rsidRPr="00413B2C">
        <w:rPr>
          <w:szCs w:val="24"/>
          <w:vertAlign w:val="superscript"/>
        </w:rPr>
        <w:t>st</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r w:rsidRPr="00413B2C">
        <w:rPr>
          <w:szCs w:val="24"/>
        </w:rPr>
        <w:t xml:space="preserve">, represented by </w:t>
      </w:r>
      <w:r w:rsidRPr="00413B2C">
        <w:rPr>
          <w:color w:val="FF0000"/>
          <w:szCs w:val="24"/>
        </w:rPr>
        <w:t>[</w:t>
      </w:r>
      <w:r w:rsidRPr="00413B2C">
        <w:rPr>
          <w:i/>
          <w:iCs/>
          <w:color w:val="FF0000"/>
          <w:szCs w:val="24"/>
        </w:rPr>
        <w:t>name</w:t>
      </w:r>
      <w:r w:rsidRPr="00413B2C">
        <w:rPr>
          <w:color w:val="FF0000"/>
          <w:szCs w:val="24"/>
        </w:rPr>
        <w:t>] [of counsel]</w:t>
      </w:r>
    </w:p>
    <w:p w14:paraId="725B1B4A" w14:textId="77777777" w:rsidR="00E712F1" w:rsidRPr="00413B2C" w:rsidRDefault="00E712F1" w:rsidP="00642E9B">
      <w:pPr>
        <w:ind w:left="2160"/>
        <w:rPr>
          <w:color w:val="FF0000"/>
          <w:szCs w:val="24"/>
        </w:rPr>
      </w:pPr>
      <w:r w:rsidRPr="00413B2C">
        <w:rPr>
          <w:szCs w:val="24"/>
        </w:rPr>
        <w:t>The 2</w:t>
      </w:r>
      <w:r w:rsidRPr="00413B2C">
        <w:rPr>
          <w:szCs w:val="24"/>
          <w:vertAlign w:val="superscript"/>
        </w:rPr>
        <w:t>nd</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bookmarkEnd w:id="3"/>
      <w:r w:rsidRPr="00413B2C">
        <w:rPr>
          <w:szCs w:val="24"/>
        </w:rPr>
        <w:t xml:space="preserve">, represented by </w:t>
      </w:r>
      <w:r w:rsidRPr="00413B2C">
        <w:rPr>
          <w:color w:val="FF0000"/>
          <w:szCs w:val="24"/>
        </w:rPr>
        <w:t>[</w:t>
      </w:r>
      <w:r w:rsidRPr="00413B2C">
        <w:rPr>
          <w:i/>
          <w:iCs/>
          <w:color w:val="FF0000"/>
          <w:szCs w:val="24"/>
        </w:rPr>
        <w:t>name</w:t>
      </w:r>
      <w:r w:rsidRPr="00413B2C">
        <w:rPr>
          <w:color w:val="FF0000"/>
          <w:szCs w:val="24"/>
        </w:rPr>
        <w:t>] [of counsel]</w:t>
      </w:r>
    </w:p>
    <w:bookmarkEnd w:id="4"/>
    <w:p w14:paraId="2C32D2E8" w14:textId="77777777" w:rsidR="00E712F1" w:rsidRPr="00413B2C" w:rsidRDefault="00E712F1" w:rsidP="00642E9B">
      <w:pPr>
        <w:ind w:left="2160"/>
        <w:rPr>
          <w:szCs w:val="24"/>
        </w:rPr>
      </w:pPr>
      <w:r w:rsidRPr="00413B2C">
        <w:rPr>
          <w:szCs w:val="24"/>
        </w:rPr>
        <w:t>The 3</w:t>
      </w:r>
      <w:r w:rsidRPr="00413B2C">
        <w:rPr>
          <w:szCs w:val="24"/>
          <w:vertAlign w:val="superscript"/>
        </w:rPr>
        <w:t>rd</w:t>
      </w:r>
      <w:r w:rsidRPr="00413B2C">
        <w:rPr>
          <w:szCs w:val="24"/>
        </w:rPr>
        <w:t xml:space="preserve"> </w:t>
      </w:r>
      <w:r w:rsidRPr="00413B2C">
        <w:rPr>
          <w:color w:val="FF0000"/>
          <w:szCs w:val="24"/>
        </w:rPr>
        <w:t>[[and] / [to]</w:t>
      </w:r>
      <w:r w:rsidRPr="00413B2C">
        <w:rPr>
          <w:i/>
          <w:iCs/>
          <w:color w:val="FF0000"/>
          <w:szCs w:val="24"/>
        </w:rPr>
        <w:t xml:space="preserve"> </w:t>
      </w:r>
      <w:r w:rsidRPr="00413B2C">
        <w:rPr>
          <w:color w:val="FF0000"/>
          <w:szCs w:val="24"/>
        </w:rPr>
        <w:t>[</w:t>
      </w:r>
      <w:r w:rsidRPr="00413B2C">
        <w:rPr>
          <w:i/>
          <w:iCs/>
          <w:color w:val="FF0000"/>
          <w:szCs w:val="24"/>
        </w:rPr>
        <w:t xml:space="preserve">insert </w:t>
      </w:r>
      <w:r w:rsidRPr="00413B2C">
        <w:rPr>
          <w:b/>
          <w:bCs/>
          <w:color w:val="00B050"/>
          <w:szCs w:val="24"/>
        </w:rPr>
        <w:t>(</w:t>
      </w:r>
      <w:r w:rsidRPr="00413B2C">
        <w:rPr>
          <w:b/>
          <w:bCs/>
          <w:smallCaps/>
          <w:color w:val="00B050"/>
          <w:szCs w:val="24"/>
        </w:rPr>
        <w:t>number so that each child is identified as a separate respondent)</w:t>
      </w:r>
      <w:r w:rsidRPr="00413B2C">
        <w:rPr>
          <w:color w:val="FF0000"/>
          <w:szCs w:val="24"/>
        </w:rPr>
        <w:t xml:space="preserve">] </w:t>
      </w:r>
      <w:r w:rsidRPr="00413B2C">
        <w:rPr>
          <w:szCs w:val="24"/>
        </w:rPr>
        <w:t>respondent</w:t>
      </w:r>
      <w:r w:rsidRPr="00413B2C">
        <w:rPr>
          <w:color w:val="FF0000"/>
          <w:szCs w:val="24"/>
        </w:rPr>
        <w:t>[s] [is] / [are]</w:t>
      </w:r>
      <w:r w:rsidRPr="00413B2C">
        <w:rPr>
          <w:szCs w:val="24"/>
        </w:rPr>
        <w:t xml:space="preserve"> the child</w:t>
      </w:r>
      <w:r w:rsidRPr="00413B2C">
        <w:rPr>
          <w:color w:val="FF0000"/>
          <w:szCs w:val="24"/>
        </w:rPr>
        <w:t>[ren]</w:t>
      </w:r>
      <w:r w:rsidRPr="00413B2C">
        <w:rPr>
          <w:szCs w:val="24"/>
        </w:rPr>
        <w:t xml:space="preserve"> (by their children’s guardian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represented by </w:t>
      </w:r>
      <w:r w:rsidRPr="00413B2C">
        <w:rPr>
          <w:color w:val="FF0000"/>
          <w:szCs w:val="24"/>
        </w:rPr>
        <w:t>[</w:t>
      </w:r>
      <w:r w:rsidRPr="00413B2C">
        <w:rPr>
          <w:i/>
          <w:iCs/>
          <w:color w:val="FF0000"/>
          <w:szCs w:val="24"/>
        </w:rPr>
        <w:t>name</w:t>
      </w:r>
      <w:r w:rsidRPr="00413B2C">
        <w:rPr>
          <w:color w:val="FF0000"/>
          <w:szCs w:val="24"/>
        </w:rPr>
        <w:t xml:space="preserve">] [of counsel] </w:t>
      </w:r>
    </w:p>
    <w:p w14:paraId="2E30E5BE" w14:textId="77777777" w:rsidR="003274AA" w:rsidRPr="003274AA" w:rsidRDefault="003274AA" w:rsidP="00642E9B"/>
    <w:p w14:paraId="24EA7448" w14:textId="77777777" w:rsidR="003274AA" w:rsidRPr="003274AA" w:rsidRDefault="003274AA" w:rsidP="00642E9B">
      <w:pPr>
        <w:pStyle w:val="Heading2"/>
      </w:pPr>
      <w:r w:rsidRPr="003274AA">
        <w:t>Recitals</w:t>
      </w:r>
    </w:p>
    <w:p w14:paraId="517BA1DB" w14:textId="77777777" w:rsidR="003274AA" w:rsidRPr="00705325" w:rsidRDefault="003274AA" w:rsidP="00642E9B">
      <w:pPr>
        <w:numPr>
          <w:ilvl w:val="0"/>
          <w:numId w:val="1"/>
        </w:numPr>
        <w:rPr>
          <w:szCs w:val="24"/>
        </w:rPr>
      </w:pPr>
      <w:r w:rsidRPr="003274AA">
        <w:rPr>
          <w:szCs w:val="24"/>
        </w:rPr>
        <w:t>The judge read the following witness statement</w:t>
      </w:r>
      <w:r w:rsidRPr="003274AA">
        <w:rPr>
          <w:color w:val="FF0000"/>
          <w:szCs w:val="24"/>
        </w:rPr>
        <w:t>[s]</w:t>
      </w:r>
      <w:r w:rsidRPr="003274AA">
        <w:rPr>
          <w:i/>
          <w:szCs w:val="24"/>
        </w:rPr>
        <w:t xml:space="preserve"> </w:t>
      </w:r>
      <w:r w:rsidRPr="003274AA">
        <w:rPr>
          <w:color w:val="FF0000"/>
          <w:szCs w:val="24"/>
        </w:rPr>
        <w:t>[</w:t>
      </w:r>
      <w:r w:rsidRPr="003274AA">
        <w:rPr>
          <w:i/>
          <w:color w:val="FF0000"/>
          <w:szCs w:val="24"/>
        </w:rPr>
        <w:t>insert</w:t>
      </w:r>
      <w:r w:rsidRPr="003274AA">
        <w:rPr>
          <w:color w:val="FF0000"/>
          <w:szCs w:val="24"/>
        </w:rPr>
        <w:t>]</w:t>
      </w:r>
      <w:r w:rsidRPr="003274AA">
        <w:rPr>
          <w:i/>
          <w:szCs w:val="24"/>
        </w:rPr>
        <w:t xml:space="preserve"> </w:t>
      </w:r>
      <w:r w:rsidRPr="003274AA">
        <w:rPr>
          <w:szCs w:val="24"/>
        </w:rPr>
        <w:t xml:space="preserve">and heard oral evidence from </w:t>
      </w:r>
      <w:r w:rsidRPr="003274AA">
        <w:rPr>
          <w:color w:val="FF0000"/>
          <w:szCs w:val="24"/>
        </w:rPr>
        <w:t>[</w:t>
      </w:r>
      <w:r w:rsidRPr="003274AA">
        <w:rPr>
          <w:i/>
          <w:color w:val="FF0000"/>
          <w:szCs w:val="24"/>
        </w:rPr>
        <w:t>name(s)</w:t>
      </w:r>
      <w:r w:rsidRPr="003274AA">
        <w:rPr>
          <w:color w:val="FF0000"/>
          <w:szCs w:val="24"/>
        </w:rPr>
        <w:t>]</w:t>
      </w:r>
      <w:r w:rsidRPr="003274AA">
        <w:rPr>
          <w:szCs w:val="24"/>
        </w:rPr>
        <w:t>.</w:t>
      </w:r>
    </w:p>
    <w:p w14:paraId="0EFD3524" w14:textId="77777777" w:rsidR="00804E4E" w:rsidRPr="00705325" w:rsidRDefault="00804E4E" w:rsidP="00642E9B"/>
    <w:p w14:paraId="22EC4CBE" w14:textId="77777777" w:rsidR="00705325" w:rsidRDefault="00705325" w:rsidP="00642E9B">
      <w:pPr>
        <w:numPr>
          <w:ilvl w:val="0"/>
          <w:numId w:val="1"/>
        </w:numPr>
        <w:rPr>
          <w:szCs w:val="24"/>
        </w:rPr>
      </w:pPr>
      <w:r w:rsidRPr="00705325">
        <w:rPr>
          <w:szCs w:val="24"/>
        </w:rPr>
        <w:t xml:space="preserve">The court </w:t>
      </w:r>
      <w:r>
        <w:rPr>
          <w:szCs w:val="24"/>
        </w:rPr>
        <w:t>considers that the jurisdiction requirements set out in Family Law Act 1986, section 5</w:t>
      </w:r>
      <w:r w:rsidR="00DB5F81">
        <w:rPr>
          <w:szCs w:val="24"/>
        </w:rPr>
        <w:t>6(3</w:t>
      </w:r>
      <w:r>
        <w:rPr>
          <w:szCs w:val="24"/>
        </w:rPr>
        <w:t>) have been satisfied.</w:t>
      </w:r>
    </w:p>
    <w:p w14:paraId="5E48E45F" w14:textId="77777777" w:rsidR="00F70692" w:rsidRDefault="00F70692" w:rsidP="00642E9B"/>
    <w:p w14:paraId="2D6DF810" w14:textId="77777777" w:rsidR="003274AA" w:rsidRDefault="00F70692" w:rsidP="00642E9B">
      <w:pPr>
        <w:numPr>
          <w:ilvl w:val="0"/>
          <w:numId w:val="1"/>
        </w:numPr>
        <w:rPr>
          <w:szCs w:val="24"/>
        </w:rPr>
      </w:pPr>
      <w:r w:rsidRPr="00295F7A">
        <w:rPr>
          <w:szCs w:val="24"/>
        </w:rPr>
        <w:t xml:space="preserve">The court </w:t>
      </w:r>
      <w:r w:rsidRPr="00295F7A">
        <w:rPr>
          <w:color w:val="FF0000"/>
          <w:szCs w:val="24"/>
        </w:rPr>
        <w:t>[has]</w:t>
      </w:r>
      <w:r w:rsidR="00397B9F">
        <w:rPr>
          <w:color w:val="FF0000"/>
          <w:szCs w:val="24"/>
        </w:rPr>
        <w:t xml:space="preserve"> /</w:t>
      </w:r>
      <w:r w:rsidRPr="00295F7A">
        <w:rPr>
          <w:color w:val="FF0000"/>
          <w:szCs w:val="24"/>
        </w:rPr>
        <w:t xml:space="preserve"> [has not] </w:t>
      </w:r>
      <w:r w:rsidRPr="00295F7A">
        <w:rPr>
          <w:szCs w:val="24"/>
        </w:rPr>
        <w:t>considered it necessary to direct that the papers in the case should be sent to the Attorney-General to allow him to intervene and make repr</w:t>
      </w:r>
      <w:r w:rsidR="00295F7A" w:rsidRPr="00295F7A">
        <w:rPr>
          <w:szCs w:val="24"/>
        </w:rPr>
        <w:t xml:space="preserve">esentations in the proceedings </w:t>
      </w:r>
      <w:r w:rsidRPr="00295F7A">
        <w:rPr>
          <w:szCs w:val="24"/>
        </w:rPr>
        <w:t>pursuant to</w:t>
      </w:r>
      <w:r w:rsidR="00295F7A">
        <w:rPr>
          <w:szCs w:val="24"/>
        </w:rPr>
        <w:t xml:space="preserve"> Family Law Act 1986, section 59.</w:t>
      </w:r>
    </w:p>
    <w:p w14:paraId="6ED258B3" w14:textId="77777777" w:rsidR="00F27756" w:rsidRDefault="00F27756" w:rsidP="00642E9B"/>
    <w:p w14:paraId="16A1B188" w14:textId="77777777" w:rsidR="00F27756" w:rsidRPr="00F27756" w:rsidRDefault="00C30FF6" w:rsidP="00642E9B">
      <w:pPr>
        <w:numPr>
          <w:ilvl w:val="0"/>
          <w:numId w:val="1"/>
        </w:numPr>
        <w:rPr>
          <w:szCs w:val="24"/>
        </w:rPr>
      </w:pPr>
      <w:r>
        <w:rPr>
          <w:szCs w:val="24"/>
        </w:rPr>
        <w:t xml:space="preserve">The applicant’s parents are </w:t>
      </w:r>
      <w:r w:rsidR="00F27756" w:rsidRPr="00F27756">
        <w:rPr>
          <w:color w:val="FF0000"/>
          <w:szCs w:val="24"/>
        </w:rPr>
        <w:t>[</w:t>
      </w:r>
      <w:r w:rsidR="00F27756" w:rsidRPr="00397B9F">
        <w:rPr>
          <w:i/>
          <w:color w:val="FF0000"/>
          <w:szCs w:val="24"/>
        </w:rPr>
        <w:t>insert full name</w:t>
      </w:r>
      <w:r w:rsidR="00397B9F">
        <w:rPr>
          <w:i/>
          <w:color w:val="FF0000"/>
          <w:szCs w:val="24"/>
        </w:rPr>
        <w:t>s</w:t>
      </w:r>
      <w:r w:rsidR="00F27756" w:rsidRPr="00397B9F">
        <w:rPr>
          <w:i/>
          <w:color w:val="FF0000"/>
          <w:szCs w:val="24"/>
        </w:rPr>
        <w:t xml:space="preserve"> and identifying details such as date</w:t>
      </w:r>
      <w:r w:rsidRPr="00397B9F">
        <w:rPr>
          <w:i/>
          <w:color w:val="FF0000"/>
          <w:szCs w:val="24"/>
        </w:rPr>
        <w:t>s</w:t>
      </w:r>
      <w:r w:rsidR="00F27756" w:rsidRPr="00397B9F">
        <w:rPr>
          <w:i/>
          <w:color w:val="FF0000"/>
          <w:szCs w:val="24"/>
        </w:rPr>
        <w:t xml:space="preserve"> of birth and address</w:t>
      </w:r>
      <w:r w:rsidRPr="00397B9F">
        <w:rPr>
          <w:i/>
          <w:color w:val="FF0000"/>
          <w:szCs w:val="24"/>
        </w:rPr>
        <w:t>(es)</w:t>
      </w:r>
      <w:r w:rsidR="00F27756" w:rsidRPr="00F27756">
        <w:rPr>
          <w:color w:val="FF0000"/>
          <w:szCs w:val="24"/>
        </w:rPr>
        <w:t>]</w:t>
      </w:r>
      <w:r w:rsidR="00F27756" w:rsidRPr="00144035">
        <w:rPr>
          <w:szCs w:val="24"/>
        </w:rPr>
        <w:t>.</w:t>
      </w:r>
    </w:p>
    <w:p w14:paraId="6ED29F45" w14:textId="77777777" w:rsidR="007F21E9" w:rsidRDefault="007F21E9" w:rsidP="00642E9B">
      <w:pPr>
        <w:rPr>
          <w:szCs w:val="24"/>
        </w:rPr>
      </w:pPr>
    </w:p>
    <w:p w14:paraId="1594CCB4" w14:textId="77777777" w:rsidR="00DB5F81" w:rsidRPr="00DB5F81" w:rsidRDefault="00DB5F81" w:rsidP="00642E9B">
      <w:pPr>
        <w:pStyle w:val="Heading2"/>
      </w:pPr>
      <w:r w:rsidRPr="00DB5F81">
        <w:t>Definitions</w:t>
      </w:r>
    </w:p>
    <w:p w14:paraId="087DD635" w14:textId="77777777" w:rsidR="00DB5F81" w:rsidRPr="00DB5F81" w:rsidRDefault="00DB5F81" w:rsidP="00642E9B">
      <w:pPr>
        <w:numPr>
          <w:ilvl w:val="0"/>
          <w:numId w:val="1"/>
        </w:numPr>
        <w:rPr>
          <w:szCs w:val="24"/>
        </w:rPr>
      </w:pPr>
      <w:r>
        <w:rPr>
          <w:szCs w:val="24"/>
        </w:rPr>
        <w:t xml:space="preserve">The expression </w:t>
      </w:r>
      <w:r w:rsidR="00397B9F">
        <w:rPr>
          <w:szCs w:val="24"/>
        </w:rPr>
        <w:t>‘</w:t>
      </w:r>
      <w:r>
        <w:rPr>
          <w:szCs w:val="24"/>
        </w:rPr>
        <w:t>a legitimated person</w:t>
      </w:r>
      <w:r w:rsidR="00397B9F">
        <w:rPr>
          <w:szCs w:val="24"/>
        </w:rPr>
        <w:t>’</w:t>
      </w:r>
      <w:r>
        <w:rPr>
          <w:szCs w:val="24"/>
        </w:rPr>
        <w:t xml:space="preserve"> in this order means a person legitimated within the meaning of Family Law Act 1986, section 56(5).</w:t>
      </w:r>
    </w:p>
    <w:p w14:paraId="5E8F674C" w14:textId="77777777" w:rsidR="00DB5F81" w:rsidRPr="00DB5F81" w:rsidRDefault="00DB5F81" w:rsidP="00642E9B">
      <w:pPr>
        <w:rPr>
          <w:szCs w:val="24"/>
        </w:rPr>
      </w:pPr>
    </w:p>
    <w:p w14:paraId="3E7AC9B8" w14:textId="77777777" w:rsidR="003274AA" w:rsidRPr="009253A2" w:rsidRDefault="003274AA" w:rsidP="00642E9B">
      <w:pPr>
        <w:rPr>
          <w:szCs w:val="28"/>
        </w:rPr>
      </w:pPr>
      <w:r w:rsidRPr="003274AA">
        <w:rPr>
          <w:b/>
          <w:szCs w:val="28"/>
        </w:rPr>
        <w:t xml:space="preserve">IT IS </w:t>
      </w:r>
      <w:r w:rsidR="00705325">
        <w:rPr>
          <w:b/>
          <w:szCs w:val="28"/>
        </w:rPr>
        <w:t>DECLARED THAT</w:t>
      </w:r>
      <w:r w:rsidRPr="003274AA">
        <w:rPr>
          <w:b/>
          <w:szCs w:val="28"/>
        </w:rPr>
        <w:t>:</w:t>
      </w:r>
    </w:p>
    <w:p w14:paraId="07995C08" w14:textId="77777777" w:rsidR="00D656E6" w:rsidRDefault="00C30FF6" w:rsidP="00642E9B">
      <w:pPr>
        <w:numPr>
          <w:ilvl w:val="0"/>
          <w:numId w:val="1"/>
        </w:numPr>
        <w:rPr>
          <w:szCs w:val="24"/>
        </w:rPr>
      </w:pPr>
      <w:r w:rsidRPr="00C30FF6">
        <w:rPr>
          <w:szCs w:val="24"/>
        </w:rPr>
        <w:t xml:space="preserve">The applicant is the legitimate child of </w:t>
      </w:r>
      <w:r w:rsidRPr="00C30FF6">
        <w:rPr>
          <w:color w:val="FF0000"/>
          <w:szCs w:val="24"/>
        </w:rPr>
        <w:t>[his]</w:t>
      </w:r>
      <w:r w:rsidR="00397B9F">
        <w:rPr>
          <w:color w:val="FF0000"/>
          <w:szCs w:val="24"/>
        </w:rPr>
        <w:t xml:space="preserve"> /</w:t>
      </w:r>
      <w:r w:rsidRPr="00C30FF6">
        <w:rPr>
          <w:color w:val="FF0000"/>
          <w:szCs w:val="24"/>
        </w:rPr>
        <w:t xml:space="preserve"> [her] </w:t>
      </w:r>
      <w:r w:rsidRPr="00C30FF6">
        <w:rPr>
          <w:szCs w:val="24"/>
        </w:rPr>
        <w:t>parents</w:t>
      </w:r>
      <w:r>
        <w:rPr>
          <w:szCs w:val="24"/>
        </w:rPr>
        <w:t>.</w:t>
      </w:r>
    </w:p>
    <w:p w14:paraId="216C5DA0" w14:textId="77777777" w:rsidR="00C30FF6" w:rsidRDefault="00C30FF6" w:rsidP="00642E9B">
      <w:pPr>
        <w:rPr>
          <w:szCs w:val="24"/>
        </w:rPr>
      </w:pPr>
    </w:p>
    <w:p w14:paraId="555077E0" w14:textId="77777777" w:rsidR="00C30FF6" w:rsidRDefault="00061E79" w:rsidP="00642E9B">
      <w:pPr>
        <w:numPr>
          <w:ilvl w:val="0"/>
          <w:numId w:val="1"/>
        </w:numPr>
        <w:rPr>
          <w:szCs w:val="24"/>
        </w:rPr>
      </w:pPr>
      <w:r>
        <w:rPr>
          <w:szCs w:val="24"/>
        </w:rPr>
        <w:t xml:space="preserve">The applicant </w:t>
      </w:r>
      <w:r w:rsidRPr="00061E79">
        <w:rPr>
          <w:color w:val="FF0000"/>
          <w:szCs w:val="24"/>
        </w:rPr>
        <w:t>[has]</w:t>
      </w:r>
      <w:r w:rsidR="00397B9F">
        <w:rPr>
          <w:color w:val="FF0000"/>
          <w:szCs w:val="24"/>
        </w:rPr>
        <w:t xml:space="preserve"> /</w:t>
      </w:r>
      <w:r w:rsidRPr="00061E79">
        <w:rPr>
          <w:color w:val="FF0000"/>
          <w:szCs w:val="24"/>
        </w:rPr>
        <w:t xml:space="preserve"> [has not] </w:t>
      </w:r>
      <w:r>
        <w:rPr>
          <w:szCs w:val="24"/>
        </w:rPr>
        <w:t>become a legitimated person.</w:t>
      </w:r>
    </w:p>
    <w:p w14:paraId="0B13A16C" w14:textId="77777777" w:rsidR="00C30FF6" w:rsidRDefault="00C30FF6" w:rsidP="00642E9B">
      <w:pPr>
        <w:rPr>
          <w:szCs w:val="24"/>
        </w:rPr>
      </w:pPr>
    </w:p>
    <w:p w14:paraId="34B678D3" w14:textId="099D2083" w:rsidR="00B22D30" w:rsidRPr="00860593" w:rsidRDefault="00B22D30" w:rsidP="00860593">
      <w:pPr>
        <w:ind w:left="567"/>
        <w:rPr>
          <w:b/>
          <w:bCs/>
          <w:smallCaps/>
          <w:color w:val="00B050"/>
          <w:szCs w:val="24"/>
        </w:rPr>
      </w:pPr>
      <w:r w:rsidRPr="00B22D30">
        <w:rPr>
          <w:b/>
          <w:bCs/>
          <w:smallCaps/>
          <w:color w:val="00B050"/>
          <w:szCs w:val="24"/>
        </w:rPr>
        <w:t xml:space="preserve">(provisions for re-registration by the </w:t>
      </w:r>
      <w:r w:rsidR="001D0FBC">
        <w:rPr>
          <w:b/>
          <w:bCs/>
          <w:smallCaps/>
          <w:color w:val="00B050"/>
          <w:szCs w:val="24"/>
        </w:rPr>
        <w:t>r</w:t>
      </w:r>
      <w:r w:rsidRPr="00B22D30">
        <w:rPr>
          <w:b/>
          <w:bCs/>
          <w:smallCaps/>
          <w:color w:val="00B050"/>
          <w:szCs w:val="24"/>
        </w:rPr>
        <w:t xml:space="preserve">egistrar </w:t>
      </w:r>
      <w:r w:rsidR="001D0FBC">
        <w:rPr>
          <w:b/>
          <w:bCs/>
          <w:smallCaps/>
          <w:color w:val="00B050"/>
          <w:szCs w:val="24"/>
        </w:rPr>
        <w:t>g</w:t>
      </w:r>
      <w:r w:rsidRPr="00B22D30">
        <w:rPr>
          <w:b/>
          <w:bCs/>
          <w:smallCaps/>
          <w:color w:val="00B050"/>
          <w:szCs w:val="24"/>
        </w:rPr>
        <w:t>eneral in this order do not apply to children born outside the jurisdiction and must be deleted)</w:t>
      </w:r>
    </w:p>
    <w:p w14:paraId="0B2465EF" w14:textId="77777777" w:rsidR="00D656E6" w:rsidRDefault="00D656E6" w:rsidP="00642E9B">
      <w:pPr>
        <w:numPr>
          <w:ilvl w:val="0"/>
          <w:numId w:val="1"/>
        </w:numPr>
        <w:rPr>
          <w:szCs w:val="24"/>
        </w:rPr>
      </w:pPr>
      <w:r>
        <w:rPr>
          <w:szCs w:val="24"/>
        </w:rPr>
        <w:lastRenderedPageBreak/>
        <w:t>A court officer shall send a copy of this order and a copy of the application leading to this order to the Registrar General for Births and Deaths within 21 days of the declaration being made so that he may consider the re-registration of the birth of Person B under Births and Deaths Registration Act 1953, section 14A.</w:t>
      </w:r>
    </w:p>
    <w:p w14:paraId="3307EAF2" w14:textId="77777777" w:rsidR="007F21E9" w:rsidRPr="00F27756" w:rsidRDefault="007F21E9" w:rsidP="00642E9B">
      <w:pPr>
        <w:rPr>
          <w:szCs w:val="24"/>
        </w:rPr>
      </w:pPr>
    </w:p>
    <w:p w14:paraId="27AB65B3" w14:textId="77777777" w:rsidR="003274AA" w:rsidRPr="009253A2" w:rsidRDefault="003274AA" w:rsidP="00642E9B">
      <w:pPr>
        <w:pStyle w:val="Heading2"/>
      </w:pPr>
      <w:r w:rsidRPr="003274AA">
        <w:t>Costs</w:t>
      </w:r>
    </w:p>
    <w:p w14:paraId="75694AFB" w14:textId="77777777" w:rsidR="003274AA" w:rsidRPr="003274AA" w:rsidRDefault="003274AA" w:rsidP="00642E9B">
      <w:pPr>
        <w:numPr>
          <w:ilvl w:val="0"/>
          <w:numId w:val="1"/>
        </w:numPr>
        <w:rPr>
          <w:szCs w:val="24"/>
        </w:rPr>
      </w:pPr>
      <w:r w:rsidRPr="003274AA">
        <w:rPr>
          <w:szCs w:val="24"/>
        </w:rPr>
        <w:t xml:space="preserve">The costs of this application are </w:t>
      </w:r>
      <w:r w:rsidRPr="003274AA">
        <w:rPr>
          <w:color w:val="FF0000"/>
          <w:szCs w:val="24"/>
        </w:rPr>
        <w:t>[</w:t>
      </w:r>
      <w:r w:rsidRPr="003274AA">
        <w:rPr>
          <w:i/>
          <w:color w:val="FF0000"/>
          <w:szCs w:val="24"/>
        </w:rPr>
        <w:t>specify</w:t>
      </w:r>
      <w:r w:rsidRPr="003274AA">
        <w:rPr>
          <w:color w:val="FF0000"/>
          <w:szCs w:val="24"/>
        </w:rPr>
        <w:t>]</w:t>
      </w:r>
      <w:r w:rsidRPr="003274AA">
        <w:rPr>
          <w:szCs w:val="24"/>
        </w:rPr>
        <w:t>.</w:t>
      </w:r>
    </w:p>
    <w:p w14:paraId="636E7FE9" w14:textId="77777777" w:rsidR="003274AA" w:rsidRPr="003274AA" w:rsidRDefault="003274AA" w:rsidP="00642E9B">
      <w:pPr>
        <w:rPr>
          <w:szCs w:val="24"/>
        </w:rPr>
      </w:pPr>
    </w:p>
    <w:p w14:paraId="212DE9E2" w14:textId="77777777" w:rsidR="003274AA" w:rsidRPr="007869BB" w:rsidRDefault="003274AA" w:rsidP="00642E9B">
      <w:pPr>
        <w:rPr>
          <w:szCs w:val="24"/>
        </w:rPr>
      </w:pPr>
      <w:r w:rsidRPr="003274AA">
        <w:rPr>
          <w:szCs w:val="24"/>
        </w:rPr>
        <w:t xml:space="preserve">Dated </w:t>
      </w:r>
      <w:r w:rsidRPr="003274AA">
        <w:rPr>
          <w:color w:val="FF0000"/>
          <w:szCs w:val="24"/>
        </w:rPr>
        <w:t>[</w:t>
      </w:r>
      <w:r w:rsidRPr="003274AA">
        <w:rPr>
          <w:i/>
          <w:color w:val="FF0000"/>
          <w:szCs w:val="24"/>
        </w:rPr>
        <w:t>date</w:t>
      </w:r>
      <w:r w:rsidRPr="003274AA">
        <w:rPr>
          <w:color w:val="FF0000"/>
          <w:szCs w:val="24"/>
        </w:rPr>
        <w:t>]</w:t>
      </w:r>
    </w:p>
    <w:sectPr w:rsidR="003274AA" w:rsidRPr="007869BB" w:rsidSect="00521789">
      <w:footerReference w:type="default" r:id="rId9"/>
      <w:headerReference w:type="first" r:id="rId10"/>
      <w:footerReference w:type="first" r:id="rId11"/>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A167A" w14:textId="77777777" w:rsidR="00852583" w:rsidRDefault="00852583" w:rsidP="0059674E">
      <w:r>
        <w:separator/>
      </w:r>
    </w:p>
  </w:endnote>
  <w:endnote w:type="continuationSeparator" w:id="0">
    <w:p w14:paraId="17315A73" w14:textId="77777777" w:rsidR="00852583" w:rsidRDefault="00852583" w:rsidP="00596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CBDD1" w14:textId="38BFD454" w:rsidR="0059674E" w:rsidRDefault="0059674E" w:rsidP="0059674E">
    <w:pPr>
      <w:pStyle w:val="Footer"/>
      <w:jc w:val="both"/>
      <w:rPr>
        <w:sz w:val="18"/>
      </w:rPr>
    </w:pPr>
    <w:r w:rsidRPr="0059674E">
      <w:rPr>
        <w:sz w:val="18"/>
      </w:rPr>
      <w:t xml:space="preserve">Order 18.3 </w:t>
    </w:r>
    <w:r w:rsidR="00320819">
      <w:rPr>
        <w:sz w:val="18"/>
      </w:rPr>
      <w:t>–</w:t>
    </w:r>
    <w:r w:rsidRPr="0059674E">
      <w:rPr>
        <w:sz w:val="18"/>
      </w:rPr>
      <w:t xml:space="preserve"> Declaration</w:t>
    </w:r>
    <w:r w:rsidR="00320819">
      <w:rPr>
        <w:sz w:val="18"/>
      </w:rPr>
      <w:t xml:space="preserve">s as to </w:t>
    </w:r>
    <w:r w:rsidRPr="0059674E">
      <w:rPr>
        <w:sz w:val="18"/>
      </w:rPr>
      <w:t>Legitimacy or Legitimation</w:t>
    </w:r>
  </w:p>
  <w:p w14:paraId="651ACC39" w14:textId="77777777" w:rsidR="007869BB" w:rsidRPr="0059674E" w:rsidRDefault="007869BB" w:rsidP="007869BB">
    <w:pPr>
      <w:pStyle w:val="Footer"/>
      <w:jc w:val="center"/>
      <w:rPr>
        <w:sz w:val="18"/>
      </w:rPr>
    </w:pPr>
    <w:r w:rsidRPr="007869BB">
      <w:rPr>
        <w:sz w:val="18"/>
      </w:rPr>
      <w:fldChar w:fldCharType="begin"/>
    </w:r>
    <w:r w:rsidRPr="007869BB">
      <w:rPr>
        <w:sz w:val="18"/>
      </w:rPr>
      <w:instrText xml:space="preserve"> PAGE   \* MERGEFORMAT </w:instrText>
    </w:r>
    <w:r w:rsidRPr="007869BB">
      <w:rPr>
        <w:sz w:val="18"/>
      </w:rPr>
      <w:fldChar w:fldCharType="separate"/>
    </w:r>
    <w:r w:rsidR="00725981">
      <w:rPr>
        <w:noProof/>
        <w:sz w:val="18"/>
      </w:rPr>
      <w:t>2</w:t>
    </w:r>
    <w:r w:rsidRPr="007869BB">
      <w:rPr>
        <w:noProo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6F6CC" w14:textId="1D1C4447" w:rsidR="0059674E" w:rsidRDefault="0059674E">
    <w:pPr>
      <w:pStyle w:val="Footer"/>
      <w:rPr>
        <w:sz w:val="18"/>
      </w:rPr>
    </w:pPr>
    <w:r w:rsidRPr="0059674E">
      <w:rPr>
        <w:sz w:val="18"/>
      </w:rPr>
      <w:t>Order 18.3</w:t>
    </w:r>
    <w:r w:rsidR="00320819">
      <w:rPr>
        <w:sz w:val="18"/>
      </w:rPr>
      <w:t xml:space="preserve">: </w:t>
    </w:r>
    <w:r w:rsidRPr="0059674E">
      <w:rPr>
        <w:sz w:val="18"/>
      </w:rPr>
      <w:t>Declaration</w:t>
    </w:r>
    <w:r w:rsidR="00320819">
      <w:rPr>
        <w:sz w:val="18"/>
      </w:rPr>
      <w:t xml:space="preserve">s as to </w:t>
    </w:r>
    <w:r w:rsidRPr="0059674E">
      <w:rPr>
        <w:sz w:val="18"/>
      </w:rPr>
      <w:t>Legitimacy or Legitimation</w:t>
    </w:r>
  </w:p>
  <w:p w14:paraId="4F26D2DD" w14:textId="77777777" w:rsidR="007869BB" w:rsidRPr="0059674E" w:rsidRDefault="007869BB" w:rsidP="007869BB">
    <w:pPr>
      <w:pStyle w:val="Footer"/>
      <w:jc w:val="center"/>
      <w:rPr>
        <w:sz w:val="18"/>
      </w:rPr>
    </w:pPr>
    <w:r w:rsidRPr="007869BB">
      <w:rPr>
        <w:sz w:val="18"/>
      </w:rPr>
      <w:fldChar w:fldCharType="begin"/>
    </w:r>
    <w:r w:rsidRPr="007869BB">
      <w:rPr>
        <w:sz w:val="18"/>
      </w:rPr>
      <w:instrText xml:space="preserve"> PAGE   \* MERGEFORMAT </w:instrText>
    </w:r>
    <w:r w:rsidRPr="007869BB">
      <w:rPr>
        <w:sz w:val="18"/>
      </w:rPr>
      <w:fldChar w:fldCharType="separate"/>
    </w:r>
    <w:r w:rsidR="00725981">
      <w:rPr>
        <w:noProof/>
        <w:sz w:val="18"/>
      </w:rPr>
      <w:t>1</w:t>
    </w:r>
    <w:r w:rsidRPr="007869BB">
      <w:rPr>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937FC" w14:textId="77777777" w:rsidR="00852583" w:rsidRDefault="00852583" w:rsidP="0059674E">
      <w:r>
        <w:separator/>
      </w:r>
    </w:p>
  </w:footnote>
  <w:footnote w:type="continuationSeparator" w:id="0">
    <w:p w14:paraId="02F56FBC" w14:textId="77777777" w:rsidR="00852583" w:rsidRDefault="00852583" w:rsidP="00596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B273A" w14:textId="3DE87178" w:rsidR="0059674E" w:rsidRPr="0059674E" w:rsidRDefault="0059674E" w:rsidP="0059674E">
    <w:pPr>
      <w:pStyle w:val="Header"/>
      <w:jc w:val="center"/>
      <w:rPr>
        <w:i/>
        <w:sz w:val="18"/>
      </w:rPr>
    </w:pPr>
    <w:r w:rsidRPr="0059674E">
      <w:rPr>
        <w:i/>
        <w:sz w:val="18"/>
      </w:rPr>
      <w:t>Order 18.3</w:t>
    </w:r>
    <w:r w:rsidR="00320819">
      <w:rPr>
        <w:i/>
        <w:sz w:val="18"/>
      </w:rPr>
      <w:t xml:space="preserve">: </w:t>
    </w:r>
    <w:r w:rsidRPr="0059674E">
      <w:rPr>
        <w:i/>
        <w:sz w:val="18"/>
      </w:rPr>
      <w:t>Declaration</w:t>
    </w:r>
    <w:r w:rsidR="00320819">
      <w:rPr>
        <w:i/>
        <w:sz w:val="18"/>
      </w:rPr>
      <w:t xml:space="preserve">s as to </w:t>
    </w:r>
    <w:r w:rsidRPr="0059674E">
      <w:rPr>
        <w:i/>
        <w:sz w:val="18"/>
      </w:rPr>
      <w:t>Legitimacy or Legitimation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192A8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AA65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884DB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2AE0A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F2C5E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9CFF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8C28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EA1A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C2D1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783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086C1A"/>
    <w:multiLevelType w:val="multilevel"/>
    <w:tmpl w:val="ED16FB82"/>
    <w:lvl w:ilvl="0">
      <w:start w:val="1"/>
      <w:numFmt w:val="decimal"/>
      <w:lvlText w:val="%1."/>
      <w:lvlJc w:val="left"/>
      <w:pPr>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1" w15:restartNumberingAfterBreak="0">
    <w:nsid w:val="500F1176"/>
    <w:multiLevelType w:val="multilevel"/>
    <w:tmpl w:val="BF6068AE"/>
    <w:styleLink w:val="CurrentList1"/>
    <w:lvl w:ilvl="0">
      <w:start w:val="1"/>
      <w:numFmt w:val="decimal"/>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decimal"/>
      <w:lvlText w:val="(%4)"/>
      <w:lvlJc w:val="left"/>
      <w:pPr>
        <w:tabs>
          <w:tab w:val="num" w:pos="2268"/>
        </w:tabs>
        <w:ind w:left="2268" w:hanging="567"/>
      </w:pPr>
    </w:lvl>
    <w:lvl w:ilvl="4">
      <w:start w:val="1"/>
      <w:numFmt w:val="lowerLetter"/>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lowerLetter"/>
      <w:lvlText w:val="%8."/>
      <w:lvlJc w:val="left"/>
      <w:pPr>
        <w:tabs>
          <w:tab w:val="num" w:pos="4536"/>
        </w:tabs>
        <w:ind w:left="4536" w:hanging="567"/>
      </w:pPr>
    </w:lvl>
    <w:lvl w:ilvl="8">
      <w:start w:val="1"/>
      <w:numFmt w:val="lowerRoman"/>
      <w:lvlText w:val="%9."/>
      <w:lvlJc w:val="left"/>
      <w:pPr>
        <w:tabs>
          <w:tab w:val="num" w:pos="5103"/>
        </w:tabs>
        <w:ind w:left="5103" w:hanging="567"/>
      </w:pPr>
    </w:lvl>
  </w:abstractNum>
  <w:num w:numId="1" w16cid:durableId="1402364166">
    <w:abstractNumId w:val="10"/>
  </w:num>
  <w:num w:numId="2" w16cid:durableId="12729067">
    <w:abstractNumId w:val="0"/>
  </w:num>
  <w:num w:numId="3" w16cid:durableId="1409187182">
    <w:abstractNumId w:val="1"/>
  </w:num>
  <w:num w:numId="4" w16cid:durableId="1324117945">
    <w:abstractNumId w:val="2"/>
  </w:num>
  <w:num w:numId="5" w16cid:durableId="1954095274">
    <w:abstractNumId w:val="3"/>
  </w:num>
  <w:num w:numId="6" w16cid:durableId="2086604191">
    <w:abstractNumId w:val="8"/>
  </w:num>
  <w:num w:numId="7" w16cid:durableId="2057583467">
    <w:abstractNumId w:val="4"/>
  </w:num>
  <w:num w:numId="8" w16cid:durableId="1989900607">
    <w:abstractNumId w:val="5"/>
  </w:num>
  <w:num w:numId="9" w16cid:durableId="1710954892">
    <w:abstractNumId w:val="6"/>
  </w:num>
  <w:num w:numId="10" w16cid:durableId="1215897551">
    <w:abstractNumId w:val="7"/>
  </w:num>
  <w:num w:numId="11" w16cid:durableId="158158159">
    <w:abstractNumId w:val="9"/>
  </w:num>
  <w:num w:numId="12" w16cid:durableId="2128182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82E"/>
    <w:rsid w:val="00044B5D"/>
    <w:rsid w:val="00061E79"/>
    <w:rsid w:val="000C4EB8"/>
    <w:rsid w:val="00144035"/>
    <w:rsid w:val="00164237"/>
    <w:rsid w:val="001929E2"/>
    <w:rsid w:val="001C6B0F"/>
    <w:rsid w:val="001D0FBC"/>
    <w:rsid w:val="00270746"/>
    <w:rsid w:val="00295F7A"/>
    <w:rsid w:val="002E5DFB"/>
    <w:rsid w:val="00320819"/>
    <w:rsid w:val="00322FE6"/>
    <w:rsid w:val="003274AA"/>
    <w:rsid w:val="0032782E"/>
    <w:rsid w:val="00346CB2"/>
    <w:rsid w:val="003521F3"/>
    <w:rsid w:val="00397B9F"/>
    <w:rsid w:val="003C7C66"/>
    <w:rsid w:val="003D548D"/>
    <w:rsid w:val="0045019A"/>
    <w:rsid w:val="004D5C91"/>
    <w:rsid w:val="00521789"/>
    <w:rsid w:val="0059674E"/>
    <w:rsid w:val="005A79BD"/>
    <w:rsid w:val="005B2C68"/>
    <w:rsid w:val="00642E9B"/>
    <w:rsid w:val="00693804"/>
    <w:rsid w:val="006B59C5"/>
    <w:rsid w:val="00705325"/>
    <w:rsid w:val="00725981"/>
    <w:rsid w:val="007869BB"/>
    <w:rsid w:val="007B7B48"/>
    <w:rsid w:val="007C734C"/>
    <w:rsid w:val="007E756A"/>
    <w:rsid w:val="007F21E9"/>
    <w:rsid w:val="00803E1C"/>
    <w:rsid w:val="00804E4E"/>
    <w:rsid w:val="00852583"/>
    <w:rsid w:val="00860593"/>
    <w:rsid w:val="008747C6"/>
    <w:rsid w:val="008E4A4E"/>
    <w:rsid w:val="009253A2"/>
    <w:rsid w:val="00944674"/>
    <w:rsid w:val="009563FD"/>
    <w:rsid w:val="009D44E1"/>
    <w:rsid w:val="00B22D30"/>
    <w:rsid w:val="00B53C08"/>
    <w:rsid w:val="00B83A38"/>
    <w:rsid w:val="00BB37C6"/>
    <w:rsid w:val="00BC4CAC"/>
    <w:rsid w:val="00C245A9"/>
    <w:rsid w:val="00C30FF6"/>
    <w:rsid w:val="00C32EB9"/>
    <w:rsid w:val="00CE3D22"/>
    <w:rsid w:val="00D300C4"/>
    <w:rsid w:val="00D51FE7"/>
    <w:rsid w:val="00D52F09"/>
    <w:rsid w:val="00D656E6"/>
    <w:rsid w:val="00DB5F81"/>
    <w:rsid w:val="00E06A5C"/>
    <w:rsid w:val="00E712F1"/>
    <w:rsid w:val="00E776EE"/>
    <w:rsid w:val="00EE405D"/>
    <w:rsid w:val="00F27756"/>
    <w:rsid w:val="00F70692"/>
    <w:rsid w:val="00FB4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C50A14"/>
  <w15:docId w15:val="{494CC932-AB32-4FD3-B347-E7F543C15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674"/>
    <w:rPr>
      <w:rFonts w:ascii="Times New Roman" w:hAnsi="Times New Roman"/>
      <w:sz w:val="24"/>
      <w:szCs w:val="22"/>
      <w:lang w:eastAsia="en-US"/>
    </w:rPr>
  </w:style>
  <w:style w:type="paragraph" w:styleId="Heading2">
    <w:name w:val="heading 2"/>
    <w:basedOn w:val="Normal"/>
    <w:next w:val="Normal"/>
    <w:link w:val="Heading2Char"/>
    <w:uiPriority w:val="9"/>
    <w:unhideWhenUsed/>
    <w:qFormat/>
    <w:rsid w:val="00944674"/>
    <w:pPr>
      <w:keepNext/>
      <w:keepLines/>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944674"/>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674"/>
    <w:pPr>
      <w:ind w:left="567"/>
      <w:contextualSpacing/>
    </w:pPr>
  </w:style>
  <w:style w:type="character" w:customStyle="1" w:styleId="subsectionno">
    <w:name w:val="subsectionno"/>
    <w:basedOn w:val="DefaultParagraphFont"/>
    <w:rsid w:val="00D656E6"/>
  </w:style>
  <w:style w:type="character" w:customStyle="1" w:styleId="text">
    <w:name w:val="text"/>
    <w:basedOn w:val="DefaultParagraphFont"/>
    <w:rsid w:val="00D656E6"/>
  </w:style>
  <w:style w:type="paragraph" w:styleId="Header">
    <w:name w:val="header"/>
    <w:basedOn w:val="Normal"/>
    <w:link w:val="HeaderChar"/>
    <w:uiPriority w:val="99"/>
    <w:unhideWhenUsed/>
    <w:rsid w:val="0059674E"/>
    <w:pPr>
      <w:tabs>
        <w:tab w:val="center" w:pos="4513"/>
        <w:tab w:val="right" w:pos="9026"/>
      </w:tabs>
    </w:pPr>
  </w:style>
  <w:style w:type="character" w:customStyle="1" w:styleId="HeaderChar">
    <w:name w:val="Header Char"/>
    <w:basedOn w:val="DefaultParagraphFont"/>
    <w:link w:val="Header"/>
    <w:uiPriority w:val="99"/>
    <w:rsid w:val="0059674E"/>
  </w:style>
  <w:style w:type="paragraph" w:styleId="Footer">
    <w:name w:val="footer"/>
    <w:basedOn w:val="Normal"/>
    <w:link w:val="FooterChar"/>
    <w:uiPriority w:val="99"/>
    <w:unhideWhenUsed/>
    <w:rsid w:val="0059674E"/>
    <w:pPr>
      <w:tabs>
        <w:tab w:val="center" w:pos="4513"/>
        <w:tab w:val="right" w:pos="9026"/>
      </w:tabs>
    </w:pPr>
  </w:style>
  <w:style w:type="character" w:customStyle="1" w:styleId="FooterChar">
    <w:name w:val="Footer Char"/>
    <w:basedOn w:val="DefaultParagraphFont"/>
    <w:link w:val="Footer"/>
    <w:uiPriority w:val="99"/>
    <w:rsid w:val="0059674E"/>
  </w:style>
  <w:style w:type="character" w:styleId="CommentReference">
    <w:name w:val="annotation reference"/>
    <w:basedOn w:val="DefaultParagraphFont"/>
    <w:uiPriority w:val="99"/>
    <w:semiHidden/>
    <w:unhideWhenUsed/>
    <w:rsid w:val="00B53C08"/>
    <w:rPr>
      <w:sz w:val="16"/>
      <w:szCs w:val="16"/>
    </w:rPr>
  </w:style>
  <w:style w:type="paragraph" w:styleId="CommentText">
    <w:name w:val="annotation text"/>
    <w:basedOn w:val="Normal"/>
    <w:link w:val="CommentTextChar"/>
    <w:uiPriority w:val="99"/>
    <w:unhideWhenUsed/>
    <w:rsid w:val="00B53C08"/>
    <w:rPr>
      <w:sz w:val="20"/>
      <w:szCs w:val="20"/>
    </w:rPr>
  </w:style>
  <w:style w:type="character" w:customStyle="1" w:styleId="CommentTextChar">
    <w:name w:val="Comment Text Char"/>
    <w:basedOn w:val="DefaultParagraphFont"/>
    <w:link w:val="CommentText"/>
    <w:uiPriority w:val="99"/>
    <w:rsid w:val="00B53C08"/>
    <w:rPr>
      <w:lang w:eastAsia="en-US"/>
    </w:rPr>
  </w:style>
  <w:style w:type="paragraph" w:styleId="CommentSubject">
    <w:name w:val="annotation subject"/>
    <w:basedOn w:val="CommentText"/>
    <w:next w:val="CommentText"/>
    <w:link w:val="CommentSubjectChar"/>
    <w:uiPriority w:val="99"/>
    <w:semiHidden/>
    <w:unhideWhenUsed/>
    <w:rsid w:val="00B53C08"/>
    <w:rPr>
      <w:b/>
      <w:bCs/>
    </w:rPr>
  </w:style>
  <w:style w:type="character" w:customStyle="1" w:styleId="CommentSubjectChar">
    <w:name w:val="Comment Subject Char"/>
    <w:basedOn w:val="CommentTextChar"/>
    <w:link w:val="CommentSubject"/>
    <w:uiPriority w:val="99"/>
    <w:semiHidden/>
    <w:rsid w:val="00B53C08"/>
    <w:rPr>
      <w:b/>
      <w:bCs/>
      <w:lang w:eastAsia="en-US"/>
    </w:rPr>
  </w:style>
  <w:style w:type="character" w:customStyle="1" w:styleId="Heading2Char">
    <w:name w:val="Heading 2 Char"/>
    <w:basedOn w:val="DefaultParagraphFont"/>
    <w:link w:val="Heading2"/>
    <w:uiPriority w:val="9"/>
    <w:rsid w:val="00944674"/>
    <w:rPr>
      <w:rFonts w:ascii="Times New Roman" w:eastAsiaTheme="majorEastAsia" w:hAnsi="Times New Roman" w:cstheme="majorBidi"/>
      <w:b/>
      <w:sz w:val="24"/>
      <w:szCs w:val="26"/>
      <w:lang w:eastAsia="en-US"/>
    </w:rPr>
  </w:style>
  <w:style w:type="character" w:customStyle="1" w:styleId="Heading3Char">
    <w:name w:val="Heading 3 Char"/>
    <w:basedOn w:val="DefaultParagraphFont"/>
    <w:link w:val="Heading3"/>
    <w:uiPriority w:val="9"/>
    <w:semiHidden/>
    <w:rsid w:val="00944674"/>
    <w:rPr>
      <w:rFonts w:ascii="Times New Roman" w:eastAsiaTheme="majorEastAsia" w:hAnsi="Times New Roman" w:cstheme="majorBidi"/>
      <w:b/>
      <w:i/>
      <w:sz w:val="24"/>
      <w:szCs w:val="24"/>
      <w:lang w:eastAsia="en-US"/>
    </w:rPr>
  </w:style>
  <w:style w:type="paragraph" w:styleId="Revision">
    <w:name w:val="Revision"/>
    <w:hidden/>
    <w:uiPriority w:val="99"/>
    <w:semiHidden/>
    <w:rsid w:val="00B22D30"/>
    <w:rPr>
      <w:rFonts w:ascii="Times New Roman" w:hAnsi="Times New Roman"/>
      <w:sz w:val="24"/>
      <w:szCs w:val="22"/>
      <w:lang w:eastAsia="en-US"/>
    </w:rPr>
  </w:style>
  <w:style w:type="numbering" w:customStyle="1" w:styleId="CurrentList1">
    <w:name w:val="Current List1"/>
    <w:uiPriority w:val="99"/>
    <w:rsid w:val="007F21E9"/>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9788">
      <w:bodyDiv w:val="1"/>
      <w:marLeft w:val="0"/>
      <w:marRight w:val="0"/>
      <w:marTop w:val="0"/>
      <w:marBottom w:val="0"/>
      <w:divBdr>
        <w:top w:val="none" w:sz="0" w:space="0" w:color="auto"/>
        <w:left w:val="none" w:sz="0" w:space="0" w:color="auto"/>
        <w:bottom w:val="none" w:sz="0" w:space="0" w:color="auto"/>
        <w:right w:val="none" w:sz="0" w:space="0" w:color="auto"/>
      </w:divBdr>
    </w:div>
    <w:div w:id="485978609">
      <w:bodyDiv w:val="1"/>
      <w:marLeft w:val="0"/>
      <w:marRight w:val="0"/>
      <w:marTop w:val="0"/>
      <w:marBottom w:val="0"/>
      <w:divBdr>
        <w:top w:val="none" w:sz="0" w:space="0" w:color="auto"/>
        <w:left w:val="none" w:sz="0" w:space="0" w:color="auto"/>
        <w:bottom w:val="none" w:sz="0" w:space="0" w:color="auto"/>
        <w:right w:val="none" w:sz="0" w:space="0" w:color="auto"/>
      </w:divBdr>
    </w:div>
    <w:div w:id="705256714">
      <w:bodyDiv w:val="1"/>
      <w:marLeft w:val="0"/>
      <w:marRight w:val="0"/>
      <w:marTop w:val="0"/>
      <w:marBottom w:val="0"/>
      <w:divBdr>
        <w:top w:val="none" w:sz="0" w:space="0" w:color="auto"/>
        <w:left w:val="none" w:sz="0" w:space="0" w:color="auto"/>
        <w:bottom w:val="none" w:sz="0" w:space="0" w:color="auto"/>
        <w:right w:val="none" w:sz="0" w:space="0" w:color="auto"/>
      </w:divBdr>
    </w:div>
    <w:div w:id="81028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Hess</dc:creator>
  <cp:lastModifiedBy>Ranjna Theaker</cp:lastModifiedBy>
  <cp:revision>6</cp:revision>
  <cp:lastPrinted>2022-12-12T14:26:00Z</cp:lastPrinted>
  <dcterms:created xsi:type="dcterms:W3CDTF">2025-10-02T10:25:00Z</dcterms:created>
  <dcterms:modified xsi:type="dcterms:W3CDTF">2025-11-13T15:36:00Z</dcterms:modified>
</cp:coreProperties>
</file>