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89D66" w14:textId="77777777" w:rsidR="008060B9" w:rsidRDefault="00000000">
      <w:pPr>
        <w:spacing w:before="228" w:line="223" w:lineRule="exact"/>
        <w:ind w:left="5713"/>
        <w:rPr>
          <w:rFonts w:ascii="Times New Roman" w:hAnsi="Times New Roman" w:cs="Times New Roman"/>
          <w:color w:val="010302"/>
        </w:rPr>
      </w:pPr>
      <w:r>
        <w:rPr>
          <w:rFonts w:ascii="Times New Roman" w:hAnsi="Times New Roman" w:cs="Times New Roman"/>
          <w:i/>
          <w:iCs/>
          <w:color w:val="000000"/>
          <w:sz w:val="20"/>
          <w:szCs w:val="20"/>
        </w:rPr>
        <w:t xml:space="preserve">Birmingham Bundles Protocol (v.1, December 2020)  </w:t>
      </w:r>
    </w:p>
    <w:p w14:paraId="28CB09E1" w14:textId="77777777" w:rsidR="008060B9" w:rsidRDefault="008060B9">
      <w:pPr>
        <w:rPr>
          <w:rFonts w:ascii="Times New Roman" w:hAnsi="Times New Roman"/>
          <w:color w:val="000000" w:themeColor="text1"/>
          <w:sz w:val="24"/>
          <w:szCs w:val="24"/>
        </w:rPr>
      </w:pPr>
    </w:p>
    <w:p w14:paraId="1046BC95" w14:textId="77777777" w:rsidR="008060B9" w:rsidRDefault="008060B9">
      <w:pPr>
        <w:rPr>
          <w:rFonts w:ascii="Times New Roman" w:hAnsi="Times New Roman"/>
          <w:color w:val="000000" w:themeColor="text1"/>
          <w:sz w:val="24"/>
          <w:szCs w:val="24"/>
        </w:rPr>
      </w:pPr>
    </w:p>
    <w:p w14:paraId="04BD4A51" w14:textId="77777777" w:rsidR="008060B9" w:rsidRDefault="00000000">
      <w:pPr>
        <w:rPr>
          <w:rFonts w:ascii="Times New Roman" w:hAnsi="Times New Roman"/>
          <w:color w:val="000000" w:themeColor="text1"/>
          <w:sz w:val="24"/>
          <w:szCs w:val="24"/>
        </w:rPr>
      </w:pPr>
      <w:r>
        <w:rPr>
          <w:noProof/>
        </w:rPr>
        <w:drawing>
          <wp:anchor distT="0" distB="0" distL="114300" distR="114300" simplePos="0" relativeHeight="251658387" behindDoc="0" locked="0" layoutInCell="1" allowOverlap="1" wp14:anchorId="7438C88D" wp14:editId="4172CCDF">
            <wp:simplePos x="0" y="0"/>
            <wp:positionH relativeFrom="page">
              <wp:posOffset>3371703</wp:posOffset>
            </wp:positionH>
            <wp:positionV relativeFrom="paragraph">
              <wp:posOffset>-29225</wp:posOffset>
            </wp:positionV>
            <wp:extent cx="824060" cy="70167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824060" cy="701675"/>
                    </a:xfrm>
                    <a:prstGeom prst="rect">
                      <a:avLst/>
                    </a:prstGeom>
                    <a:noFill/>
                  </pic:spPr>
                </pic:pic>
              </a:graphicData>
            </a:graphic>
          </wp:anchor>
        </w:drawing>
      </w:r>
    </w:p>
    <w:p w14:paraId="6CD8C304" w14:textId="77777777" w:rsidR="008060B9" w:rsidRDefault="008060B9">
      <w:pPr>
        <w:rPr>
          <w:rFonts w:ascii="Times New Roman" w:hAnsi="Times New Roman"/>
          <w:color w:val="000000" w:themeColor="text1"/>
          <w:sz w:val="24"/>
          <w:szCs w:val="24"/>
        </w:rPr>
      </w:pPr>
    </w:p>
    <w:p w14:paraId="52BE5621" w14:textId="77777777" w:rsidR="008060B9" w:rsidRDefault="008060B9">
      <w:pPr>
        <w:spacing w:after="202"/>
        <w:rPr>
          <w:rFonts w:ascii="Times New Roman" w:hAnsi="Times New Roman"/>
          <w:color w:val="000000" w:themeColor="text1"/>
          <w:sz w:val="24"/>
          <w:szCs w:val="24"/>
        </w:rPr>
      </w:pPr>
    </w:p>
    <w:p w14:paraId="6AFB1C8F" w14:textId="77777777" w:rsidR="008060B9" w:rsidRDefault="00000000">
      <w:pPr>
        <w:spacing w:line="590" w:lineRule="exact"/>
        <w:ind w:left="3727" w:right="864" w:hanging="1125"/>
        <w:rPr>
          <w:rFonts w:ascii="Times New Roman" w:hAnsi="Times New Roman" w:cs="Times New Roman"/>
          <w:color w:val="010302"/>
        </w:rPr>
      </w:pPr>
      <w:r>
        <w:rPr>
          <w:rFonts w:ascii="Times New Roman" w:hAnsi="Times New Roman" w:cs="Times New Roman"/>
          <w:b/>
          <w:bCs/>
          <w:color w:val="000000"/>
          <w:sz w:val="24"/>
          <w:szCs w:val="24"/>
        </w:rPr>
        <w:t xml:space="preserve">THE FAMILY COURT SITTING AT BIRMINGHAM  </w:t>
      </w:r>
      <w:r>
        <w:br w:type="textWrapping" w:clear="all"/>
      </w:r>
      <w:r>
        <w:rPr>
          <w:noProof/>
        </w:rPr>
        <mc:AlternateContent>
          <mc:Choice Requires="wps">
            <w:drawing>
              <wp:anchor distT="0" distB="0" distL="114300" distR="114300" simplePos="0" relativeHeight="251658261" behindDoc="0" locked="0" layoutInCell="1" allowOverlap="1" wp14:anchorId="6C2A6665" wp14:editId="31A7134C">
                <wp:simplePos x="0" y="0"/>
                <wp:positionH relativeFrom="page">
                  <wp:posOffset>2698224</wp:posOffset>
                </wp:positionH>
                <wp:positionV relativeFrom="line">
                  <wp:posOffset>382362</wp:posOffset>
                </wp:positionV>
                <wp:extent cx="2173224" cy="18288"/>
                <wp:effectExtent l="0" t="0" r="0" b="0"/>
                <wp:wrapNone/>
                <wp:docPr id="101" name="Freeform 101"/>
                <wp:cNvGraphicFramePr/>
                <a:graphic xmlns:a="http://schemas.openxmlformats.org/drawingml/2006/main">
                  <a:graphicData uri="http://schemas.microsoft.com/office/word/2010/wordprocessingShape">
                    <wps:wsp>
                      <wps:cNvSpPr/>
                      <wps:spPr>
                        <a:xfrm>
                          <a:off x="0" y="0"/>
                          <a:ext cx="2173224" cy="18288"/>
                        </a:xfrm>
                        <a:custGeom>
                          <a:avLst/>
                          <a:gdLst/>
                          <a:ahLst/>
                          <a:cxnLst/>
                          <a:rect l="l" t="t" r="r" b="b"/>
                          <a:pathLst>
                            <a:path w="2173224" h="18288">
                              <a:moveTo>
                                <a:pt x="0" y="0"/>
                              </a:moveTo>
                              <a:lnTo>
                                <a:pt x="2173224" y="0"/>
                              </a:lnTo>
                              <a:lnTo>
                                <a:pt x="2173224" y="18288"/>
                              </a:lnTo>
                              <a:lnTo>
                                <a:pt x="0" y="18288"/>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1EF084" id="Freeform 101" o:spid="_x0000_s1026" style="position:absolute;margin-left:212.45pt;margin-top:30.1pt;width:171.1pt;height:1.45pt;z-index:251658261;visibility:visible;mso-wrap-style:square;mso-wrap-distance-left:9pt;mso-wrap-distance-top:0;mso-wrap-distance-right:9pt;mso-wrap-distance-bottom:0;mso-position-horizontal:absolute;mso-position-horizontal-relative:page;mso-position-vertical:absolute;mso-position-vertical-relative:line;v-text-anchor:top" coordsize="2173224,182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" path="m,l2173224,r,18288l,18288,,xm,e" fillcolor="black" stroked="f" strokeweight="1pt">
                <v:path arrowok="t"/>
                <w10:wrap anchorx="page" anchory="line"/>
              </v:shape>
            </w:pict>
          </mc:Fallback>
        </mc:AlternateContent>
      </w:r>
      <w:r>
        <w:rPr>
          <w:rFonts w:ascii="Times New Roman" w:hAnsi="Times New Roman" w:cs="Times New Roman"/>
          <w:b/>
          <w:bCs/>
          <w:color w:val="000000"/>
          <w:sz w:val="32"/>
          <w:szCs w:val="32"/>
        </w:rPr>
        <w:t xml:space="preserve">BUNDLES PROTOCOL  </w:t>
      </w:r>
    </w:p>
    <w:p w14:paraId="3E837B5B" w14:textId="77777777" w:rsidR="008060B9" w:rsidRDefault="00000000">
      <w:pPr>
        <w:spacing w:before="240" w:line="356" w:lineRule="exact"/>
        <w:ind w:left="1007"/>
        <w:rPr>
          <w:rFonts w:ascii="Times New Roman" w:hAnsi="Times New Roman" w:cs="Times New Roman"/>
          <w:color w:val="010302"/>
        </w:rPr>
      </w:pPr>
      <w:r>
        <w:rPr>
          <w:noProof/>
        </w:rPr>
        <mc:AlternateContent>
          <mc:Choice Requires="wps">
            <w:drawing>
              <wp:anchor distT="0" distB="0" distL="114300" distR="114300" simplePos="0" relativeHeight="251658264" behindDoc="0" locked="0" layoutInCell="1" allowOverlap="1" wp14:anchorId="719C25F2" wp14:editId="0E689EDE">
                <wp:simplePos x="0" y="0"/>
                <wp:positionH relativeFrom="page">
                  <wp:posOffset>970008</wp:posOffset>
                </wp:positionH>
                <wp:positionV relativeFrom="line">
                  <wp:posOffset>355692</wp:posOffset>
                </wp:positionV>
                <wp:extent cx="5626607" cy="18288"/>
                <wp:effectExtent l="0" t="0" r="0" b="0"/>
                <wp:wrapNone/>
                <wp:docPr id="102" name="Freeform 102"/>
                <wp:cNvGraphicFramePr/>
                <a:graphic xmlns:a="http://schemas.openxmlformats.org/drawingml/2006/main">
                  <a:graphicData uri="http://schemas.microsoft.com/office/word/2010/wordprocessingShape">
                    <wps:wsp>
                      <wps:cNvSpPr/>
                      <wps:spPr>
                        <a:xfrm>
                          <a:off x="0" y="0"/>
                          <a:ext cx="5626607" cy="18288"/>
                        </a:xfrm>
                        <a:custGeom>
                          <a:avLst/>
                          <a:gdLst/>
                          <a:ahLst/>
                          <a:cxnLst/>
                          <a:rect l="l" t="t" r="r" b="b"/>
                          <a:pathLst>
                            <a:path w="5626607" h="18288">
                              <a:moveTo>
                                <a:pt x="0" y="0"/>
                              </a:moveTo>
                              <a:lnTo>
                                <a:pt x="5626607" y="0"/>
                              </a:lnTo>
                              <a:lnTo>
                                <a:pt x="5626607" y="18288"/>
                              </a:lnTo>
                              <a:lnTo>
                                <a:pt x="0" y="18288"/>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D346A3" id="Freeform 102" o:spid="_x0000_s1026" style="position:absolute;margin-left:76.4pt;margin-top:28pt;width:443.05pt;height:1.45pt;z-index:251658264;visibility:visible;mso-wrap-style:square;mso-wrap-distance-left:9pt;mso-wrap-distance-top:0;mso-wrap-distance-right:9pt;mso-wrap-distance-bottom:0;mso-position-horizontal:absolute;mso-position-horizontal-relative:page;mso-position-vertical:absolute;mso-position-vertical-relative:line;v-text-anchor:top" coordsize="5626607,182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" path="m,l5626607,r,18288l,18288,,xm,e" fillcolor="black" stroked="f" strokeweight="1pt">
                <v:path arrowok="t"/>
                <w10:wrap anchorx="page" anchory="line"/>
              </v:shape>
            </w:pict>
          </mc:Fallback>
        </mc:AlternateContent>
      </w:r>
      <w:r>
        <w:rPr>
          <w:rFonts w:ascii="Times New Roman" w:hAnsi="Times New Roman" w:cs="Times New Roman"/>
          <w:b/>
          <w:bCs/>
          <w:color w:val="000000"/>
          <w:sz w:val="32"/>
          <w:szCs w:val="32"/>
        </w:rPr>
        <w:t>FOR PUBLIC LAW AND PRIVATE LAW CHILDREN CASE</w:t>
      </w:r>
      <w:r>
        <w:rPr>
          <w:rFonts w:ascii="Times New Roman" w:hAnsi="Times New Roman" w:cs="Times New Roman"/>
          <w:b/>
          <w:bCs/>
          <w:color w:val="000000"/>
          <w:spacing w:val="-3"/>
          <w:sz w:val="32"/>
          <w:szCs w:val="32"/>
        </w:rPr>
        <w:t>S</w:t>
      </w:r>
      <w:r>
        <w:rPr>
          <w:rFonts w:ascii="Times New Roman" w:hAnsi="Times New Roman" w:cs="Times New Roman"/>
          <w:b/>
          <w:bCs/>
          <w:color w:val="000000"/>
          <w:sz w:val="32"/>
          <w:szCs w:val="32"/>
        </w:rPr>
        <w:t xml:space="preserve">  </w:t>
      </w:r>
    </w:p>
    <w:p w14:paraId="552030FE" w14:textId="77777777" w:rsidR="008060B9" w:rsidRDefault="008060B9">
      <w:pPr>
        <w:rPr>
          <w:rFonts w:ascii="Times New Roman" w:hAnsi="Times New Roman"/>
          <w:color w:val="000000" w:themeColor="text1"/>
          <w:sz w:val="24"/>
          <w:szCs w:val="24"/>
        </w:rPr>
      </w:pPr>
    </w:p>
    <w:p w14:paraId="4F045F6F" w14:textId="77777777" w:rsidR="008060B9" w:rsidRDefault="008060B9">
      <w:pPr>
        <w:spacing w:after="197"/>
        <w:rPr>
          <w:rFonts w:ascii="Times New Roman" w:hAnsi="Times New Roman"/>
          <w:color w:val="000000" w:themeColor="text1"/>
          <w:sz w:val="24"/>
          <w:szCs w:val="24"/>
        </w:rPr>
      </w:pPr>
    </w:p>
    <w:p w14:paraId="75CDF306" w14:textId="77777777" w:rsidR="008060B9" w:rsidRDefault="00000000">
      <w:pPr>
        <w:spacing w:line="276"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1.</w:t>
      </w:r>
      <w:r>
        <w:rPr>
          <w:rFonts w:ascii="Arial" w:hAnsi="Arial" w:cs="Arial"/>
          <w:color w:val="000000"/>
          <w:spacing w:val="47"/>
          <w:sz w:val="24"/>
          <w:szCs w:val="24"/>
        </w:rPr>
        <w:t xml:space="preserve">  </w:t>
      </w:r>
      <w:r>
        <w:rPr>
          <w:rFonts w:ascii="Times New Roman" w:hAnsi="Times New Roman" w:cs="Times New Roman"/>
          <w:color w:val="000000"/>
          <w:sz w:val="24"/>
          <w:szCs w:val="24"/>
        </w:rPr>
        <w:t>All</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parties</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litigation</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Family</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Court</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at</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Birmingham</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are,</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course,</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obliged</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8"/>
          <w:sz w:val="24"/>
          <w:szCs w:val="24"/>
        </w:rPr>
        <w:t xml:space="preserve"> </w:t>
      </w:r>
      <w:proofErr w:type="gramStart"/>
      <w:r>
        <w:rPr>
          <w:rFonts w:ascii="Times New Roman" w:hAnsi="Times New Roman" w:cs="Times New Roman"/>
          <w:color w:val="000000"/>
          <w:sz w:val="24"/>
          <w:szCs w:val="24"/>
        </w:rPr>
        <w:t>adhere  to</w:t>
      </w:r>
      <w:proofErr w:type="gramEnd"/>
      <w:r>
        <w:rPr>
          <w:rFonts w:ascii="Times New Roman" w:hAnsi="Times New Roman" w:cs="Times New Roman"/>
          <w:color w:val="000000"/>
          <w:sz w:val="24"/>
          <w:szCs w:val="24"/>
        </w:rPr>
        <w:t xml:space="preserve"> Practice Direction 27A. However, this protocol has been produced in light of </w:t>
      </w:r>
      <w:proofErr w:type="gramStart"/>
      <w:r>
        <w:rPr>
          <w:rFonts w:ascii="Times New Roman" w:hAnsi="Times New Roman" w:cs="Times New Roman"/>
          <w:color w:val="000000"/>
          <w:sz w:val="24"/>
          <w:szCs w:val="24"/>
        </w:rPr>
        <w:t>particular  issues</w:t>
      </w:r>
      <w:proofErr w:type="gramEnd"/>
      <w:r>
        <w:rPr>
          <w:rFonts w:ascii="Times New Roman" w:hAnsi="Times New Roman" w:cs="Times New Roman"/>
          <w:color w:val="000000"/>
          <w:sz w:val="24"/>
          <w:szCs w:val="24"/>
        </w:rPr>
        <w:t xml:space="preserve"> raised during the Covid-19 pandemic as the Court and local practitioners have had  rapidly to adapt the practical arrangements in relation to bundles.   </w:t>
      </w:r>
    </w:p>
    <w:p w14:paraId="78F114E1" w14:textId="77777777" w:rsidR="008060B9" w:rsidRDefault="00000000">
      <w:pPr>
        <w:spacing w:before="234" w:line="277"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2.</w:t>
      </w:r>
      <w:r>
        <w:rPr>
          <w:rFonts w:ascii="Arial" w:hAnsi="Arial" w:cs="Arial"/>
          <w:color w:val="000000"/>
          <w:spacing w:val="47"/>
          <w:sz w:val="24"/>
          <w:szCs w:val="24"/>
        </w:rPr>
        <w:t xml:space="preserve">  </w:t>
      </w:r>
      <w:r>
        <w:rPr>
          <w:rFonts w:ascii="Times New Roman" w:hAnsi="Times New Roman" w:cs="Times New Roman"/>
          <w:color w:val="000000"/>
          <w:sz w:val="24"/>
          <w:szCs w:val="24"/>
        </w:rPr>
        <w:t xml:space="preserve">This protocol has been produced with the assistance of the Birmingham Covid-19 </w:t>
      </w:r>
      <w:proofErr w:type="gramStart"/>
      <w:r>
        <w:rPr>
          <w:rFonts w:ascii="Times New Roman" w:hAnsi="Times New Roman" w:cs="Times New Roman"/>
          <w:color w:val="000000"/>
          <w:sz w:val="24"/>
          <w:szCs w:val="24"/>
        </w:rPr>
        <w:t>Court  User</w:t>
      </w:r>
      <w:proofErr w:type="gramEnd"/>
      <w:r>
        <w:rPr>
          <w:rFonts w:ascii="Times New Roman" w:hAnsi="Times New Roman" w:cs="Times New Roman"/>
          <w:color w:val="000000"/>
          <w:sz w:val="24"/>
          <w:szCs w:val="24"/>
        </w:rPr>
        <w:t xml:space="preserve"> Group, which includes representatives from Birmingham Children’s Trust, </w:t>
      </w:r>
      <w:proofErr w:type="spellStart"/>
      <w:r>
        <w:rPr>
          <w:rFonts w:ascii="Times New Roman" w:hAnsi="Times New Roman" w:cs="Times New Roman"/>
          <w:color w:val="000000"/>
          <w:sz w:val="24"/>
          <w:szCs w:val="24"/>
        </w:rPr>
        <w:t>Solihull</w:t>
      </w:r>
      <w:proofErr w:type="spellEnd"/>
      <w:r>
        <w:rPr>
          <w:rFonts w:ascii="Times New Roman" w:hAnsi="Times New Roman" w:cs="Times New Roman"/>
          <w:color w:val="000000"/>
          <w:sz w:val="24"/>
          <w:szCs w:val="24"/>
        </w:rPr>
        <w:t xml:space="preserve">  Metropolitan</w:t>
      </w:r>
      <w:r>
        <w:rPr>
          <w:rFonts w:ascii="Times New Roman" w:hAnsi="Times New Roman" w:cs="Times New Roman"/>
          <w:color w:val="000000"/>
          <w:spacing w:val="32"/>
          <w:sz w:val="24"/>
          <w:szCs w:val="24"/>
        </w:rPr>
        <w:t xml:space="preserve"> </w:t>
      </w:r>
      <w:r>
        <w:rPr>
          <w:rFonts w:ascii="Times New Roman" w:hAnsi="Times New Roman" w:cs="Times New Roman"/>
          <w:color w:val="000000"/>
          <w:sz w:val="24"/>
          <w:szCs w:val="24"/>
        </w:rPr>
        <w:t>Borough</w:t>
      </w:r>
      <w:r>
        <w:rPr>
          <w:rFonts w:ascii="Times New Roman" w:hAnsi="Times New Roman" w:cs="Times New Roman"/>
          <w:color w:val="000000"/>
          <w:spacing w:val="32"/>
          <w:sz w:val="24"/>
          <w:szCs w:val="24"/>
        </w:rPr>
        <w:t xml:space="preserve"> </w:t>
      </w:r>
      <w:r>
        <w:rPr>
          <w:rFonts w:ascii="Times New Roman" w:hAnsi="Times New Roman" w:cs="Times New Roman"/>
          <w:color w:val="000000"/>
          <w:sz w:val="24"/>
          <w:szCs w:val="24"/>
        </w:rPr>
        <w:t>Council,</w:t>
      </w:r>
      <w:r>
        <w:rPr>
          <w:rFonts w:ascii="Times New Roman" w:hAnsi="Times New Roman" w:cs="Times New Roman"/>
          <w:color w:val="000000"/>
          <w:spacing w:val="32"/>
          <w:sz w:val="24"/>
          <w:szCs w:val="24"/>
        </w:rPr>
        <w:t xml:space="preserve"> </w:t>
      </w:r>
      <w:proofErr w:type="spellStart"/>
      <w:r>
        <w:rPr>
          <w:rFonts w:ascii="Times New Roman" w:hAnsi="Times New Roman" w:cs="Times New Roman"/>
          <w:color w:val="000000"/>
          <w:sz w:val="24"/>
          <w:szCs w:val="24"/>
        </w:rPr>
        <w:t>Cafcass</w:t>
      </w:r>
      <w:proofErr w:type="spellEnd"/>
      <w:r>
        <w:rPr>
          <w:rFonts w:ascii="Times New Roman" w:hAnsi="Times New Roman" w:cs="Times New Roman"/>
          <w:color w:val="000000"/>
          <w:sz w:val="24"/>
          <w:szCs w:val="24"/>
        </w:rPr>
        <w:t>,</w:t>
      </w:r>
      <w:r>
        <w:rPr>
          <w:rFonts w:ascii="Times New Roman" w:hAnsi="Times New Roman" w:cs="Times New Roman"/>
          <w:color w:val="000000"/>
          <w:spacing w:val="32"/>
          <w:sz w:val="24"/>
          <w:szCs w:val="24"/>
        </w:rPr>
        <w:t xml:space="preserve"> </w:t>
      </w:r>
      <w:r>
        <w:rPr>
          <w:rFonts w:ascii="Times New Roman" w:hAnsi="Times New Roman" w:cs="Times New Roman"/>
          <w:color w:val="000000"/>
          <w:sz w:val="24"/>
          <w:szCs w:val="24"/>
        </w:rPr>
        <w:t>HMCTS,</w:t>
      </w:r>
      <w:r>
        <w:rPr>
          <w:rFonts w:ascii="Times New Roman" w:hAnsi="Times New Roman" w:cs="Times New Roman"/>
          <w:color w:val="000000"/>
          <w:spacing w:val="32"/>
          <w:sz w:val="24"/>
          <w:szCs w:val="24"/>
        </w:rPr>
        <w:t xml:space="preserve"> </w:t>
      </w:r>
      <w:r>
        <w:rPr>
          <w:rFonts w:ascii="Times New Roman" w:hAnsi="Times New Roman" w:cs="Times New Roman"/>
          <w:color w:val="000000"/>
          <w:sz w:val="24"/>
          <w:szCs w:val="24"/>
        </w:rPr>
        <w:t>solicitors</w:t>
      </w:r>
      <w:r>
        <w:rPr>
          <w:rFonts w:ascii="Times New Roman" w:hAnsi="Times New Roman" w:cs="Times New Roman"/>
          <w:color w:val="000000"/>
          <w:spacing w:val="32"/>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32"/>
          <w:sz w:val="24"/>
          <w:szCs w:val="24"/>
        </w:rPr>
        <w:t xml:space="preserve"> </w:t>
      </w:r>
      <w:r>
        <w:rPr>
          <w:rFonts w:ascii="Times New Roman" w:hAnsi="Times New Roman" w:cs="Times New Roman"/>
          <w:color w:val="000000"/>
          <w:sz w:val="24"/>
          <w:szCs w:val="24"/>
        </w:rPr>
        <w:t>private</w:t>
      </w:r>
      <w:r>
        <w:rPr>
          <w:rFonts w:ascii="Times New Roman" w:hAnsi="Times New Roman" w:cs="Times New Roman"/>
          <w:color w:val="000000"/>
          <w:spacing w:val="32"/>
          <w:sz w:val="24"/>
          <w:szCs w:val="24"/>
        </w:rPr>
        <w:t xml:space="preserve"> </w:t>
      </w:r>
      <w:r>
        <w:rPr>
          <w:rFonts w:ascii="Times New Roman" w:hAnsi="Times New Roman" w:cs="Times New Roman"/>
          <w:color w:val="000000"/>
          <w:sz w:val="24"/>
          <w:szCs w:val="24"/>
        </w:rPr>
        <w:t>practice</w:t>
      </w:r>
      <w:r>
        <w:rPr>
          <w:rFonts w:ascii="Times New Roman" w:hAnsi="Times New Roman" w:cs="Times New Roman"/>
          <w:color w:val="000000"/>
          <w:spacing w:val="32"/>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32"/>
          <w:sz w:val="24"/>
          <w:szCs w:val="24"/>
        </w:rPr>
        <w:t xml:space="preserve"> </w:t>
      </w:r>
      <w:r>
        <w:rPr>
          <w:rFonts w:ascii="Times New Roman" w:hAnsi="Times New Roman" w:cs="Times New Roman"/>
          <w:color w:val="000000"/>
          <w:sz w:val="24"/>
          <w:szCs w:val="24"/>
        </w:rPr>
        <w:t>the  West</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Midlands</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FLBA.</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protocol</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applies</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all</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public</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law</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private</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law</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children</w:t>
      </w:r>
      <w:r>
        <w:rPr>
          <w:rFonts w:ascii="Times New Roman" w:hAnsi="Times New Roman" w:cs="Times New Roman"/>
          <w:color w:val="000000"/>
          <w:spacing w:val="-9"/>
          <w:sz w:val="24"/>
          <w:szCs w:val="24"/>
        </w:rPr>
        <w:t xml:space="preserve"> </w:t>
      </w:r>
      <w:proofErr w:type="gramStart"/>
      <w:r>
        <w:rPr>
          <w:rFonts w:ascii="Times New Roman" w:hAnsi="Times New Roman" w:cs="Times New Roman"/>
          <w:color w:val="000000"/>
          <w:sz w:val="24"/>
          <w:szCs w:val="24"/>
        </w:rPr>
        <w:t>cases  being</w:t>
      </w:r>
      <w:proofErr w:type="gramEnd"/>
      <w:r>
        <w:rPr>
          <w:rFonts w:ascii="Times New Roman" w:hAnsi="Times New Roman" w:cs="Times New Roman"/>
          <w:color w:val="000000"/>
          <w:sz w:val="24"/>
          <w:szCs w:val="24"/>
        </w:rPr>
        <w:t xml:space="preserve"> heard in the Family Court at Birmingham.   </w:t>
      </w:r>
    </w:p>
    <w:p w14:paraId="53BAE490" w14:textId="77777777" w:rsidR="008060B9" w:rsidRDefault="00000000">
      <w:pPr>
        <w:spacing w:before="214" w:line="278"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3.</w:t>
      </w:r>
      <w:r>
        <w:rPr>
          <w:rFonts w:ascii="Arial" w:hAnsi="Arial" w:cs="Arial"/>
          <w:color w:val="000000"/>
          <w:spacing w:val="47"/>
          <w:sz w:val="24"/>
          <w:szCs w:val="24"/>
        </w:rPr>
        <w:t xml:space="preserve">  </w:t>
      </w:r>
      <w:r>
        <w:rPr>
          <w:rFonts w:ascii="Times New Roman" w:hAnsi="Times New Roman" w:cs="Times New Roman"/>
          <w:color w:val="000000"/>
          <w:sz w:val="24"/>
          <w:szCs w:val="24"/>
        </w:rPr>
        <w:t xml:space="preserve">Practitioners are asked to bear in mind that the new HMCTS Public Law Online </w:t>
      </w:r>
      <w:proofErr w:type="gramStart"/>
      <w:r>
        <w:rPr>
          <w:rFonts w:ascii="Times New Roman" w:hAnsi="Times New Roman" w:cs="Times New Roman"/>
          <w:color w:val="000000"/>
          <w:sz w:val="24"/>
          <w:szCs w:val="24"/>
        </w:rPr>
        <w:t>system  will</w:t>
      </w:r>
      <w:proofErr w:type="gramEnd"/>
      <w:r>
        <w:rPr>
          <w:rFonts w:ascii="Times New Roman" w:hAnsi="Times New Roman" w:cs="Times New Roman"/>
          <w:color w:val="000000"/>
          <w:sz w:val="24"/>
          <w:szCs w:val="24"/>
        </w:rPr>
        <w:t xml:space="preserve"> be going live in due course. This will alleviate some of the difficulties this protocol </w:t>
      </w:r>
      <w:proofErr w:type="gramStart"/>
      <w:r>
        <w:rPr>
          <w:rFonts w:ascii="Times New Roman" w:hAnsi="Times New Roman" w:cs="Times New Roman"/>
          <w:color w:val="000000"/>
          <w:sz w:val="24"/>
          <w:szCs w:val="24"/>
        </w:rPr>
        <w:t>is  designed</w:t>
      </w:r>
      <w:proofErr w:type="gramEnd"/>
      <w:r>
        <w:rPr>
          <w:rFonts w:ascii="Times New Roman" w:hAnsi="Times New Roman" w:cs="Times New Roman"/>
          <w:color w:val="000000"/>
          <w:sz w:val="24"/>
          <w:szCs w:val="24"/>
        </w:rPr>
        <w:t xml:space="preserve"> to address.   </w:t>
      </w:r>
    </w:p>
    <w:p w14:paraId="43DF46A6" w14:textId="77777777" w:rsidR="008060B9" w:rsidRDefault="00000000">
      <w:pPr>
        <w:spacing w:before="240" w:line="265" w:lineRule="exact"/>
        <w:ind w:left="925"/>
        <w:rPr>
          <w:rFonts w:ascii="Times New Roman" w:hAnsi="Times New Roman" w:cs="Times New Roman"/>
          <w:color w:val="010302"/>
        </w:rPr>
      </w:pPr>
      <w:r>
        <w:rPr>
          <w:noProof/>
        </w:rPr>
        <mc:AlternateContent>
          <mc:Choice Requires="wps">
            <w:drawing>
              <wp:anchor distT="0" distB="0" distL="114300" distR="114300" simplePos="0" relativeHeight="251658304" behindDoc="0" locked="0" layoutInCell="1" allowOverlap="1" wp14:anchorId="5EA35821" wp14:editId="3B78CDA5">
                <wp:simplePos x="0" y="0"/>
                <wp:positionH relativeFrom="page">
                  <wp:posOffset>918192</wp:posOffset>
                </wp:positionH>
                <wp:positionV relativeFrom="line">
                  <wp:posOffset>303428</wp:posOffset>
                </wp:positionV>
                <wp:extent cx="1216152" cy="15240"/>
                <wp:effectExtent l="0" t="0" r="0" b="0"/>
                <wp:wrapNone/>
                <wp:docPr id="103" name="Freeform 103"/>
                <wp:cNvGraphicFramePr/>
                <a:graphic xmlns:a="http://schemas.openxmlformats.org/drawingml/2006/main">
                  <a:graphicData uri="http://schemas.microsoft.com/office/word/2010/wordprocessingShape">
                    <wps:wsp>
                      <wps:cNvSpPr/>
                      <wps:spPr>
                        <a:xfrm>
                          <a:off x="0" y="0"/>
                          <a:ext cx="1216152" cy="15240"/>
                        </a:xfrm>
                        <a:custGeom>
                          <a:avLst/>
                          <a:gdLst/>
                          <a:ahLst/>
                          <a:cxnLst/>
                          <a:rect l="l" t="t" r="r" b="b"/>
                          <a:pathLst>
                            <a:path w="1216152" h="15240">
                              <a:moveTo>
                                <a:pt x="0" y="0"/>
                              </a:moveTo>
                              <a:lnTo>
                                <a:pt x="1216152" y="0"/>
                              </a:lnTo>
                              <a:lnTo>
                                <a:pt x="1216152" y="15240"/>
                              </a:lnTo>
                              <a:lnTo>
                                <a:pt x="0" y="15240"/>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9E54274" id="Freeform 103" o:spid="_x0000_s1026" style="position:absolute;margin-left:72.3pt;margin-top:23.9pt;width:95.75pt;height:1.2pt;z-index:251658304;visibility:visible;mso-wrap-style:square;mso-wrap-distance-left:9pt;mso-wrap-distance-top:0;mso-wrap-distance-right:9pt;mso-wrap-distance-bottom:0;mso-position-horizontal:absolute;mso-position-horizontal-relative:page;mso-position-vertical:absolute;mso-position-vertical-relative:line;v-text-anchor:top" coordsize="1216152,15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" path="m,l1216152,r,15240l,15240,,xm,e" fillcolor="black" stroked="f" strokeweight="1pt">
                <v:path arrowok="t"/>
                <w10:wrap anchorx="page" anchory="line"/>
              </v:shape>
            </w:pict>
          </mc:Fallback>
        </mc:AlternateContent>
      </w:r>
      <w:r>
        <w:rPr>
          <w:rFonts w:ascii="Times New Roman" w:hAnsi="Times New Roman" w:cs="Times New Roman"/>
          <w:b/>
          <w:bCs/>
          <w:color w:val="000000"/>
          <w:sz w:val="24"/>
          <w:szCs w:val="24"/>
        </w:rPr>
        <w:t xml:space="preserve">General Principles  </w:t>
      </w:r>
    </w:p>
    <w:p w14:paraId="67A61C14" w14:textId="77777777" w:rsidR="008060B9" w:rsidRDefault="00000000">
      <w:pPr>
        <w:spacing w:before="220" w:line="269" w:lineRule="exact"/>
        <w:ind w:left="925"/>
        <w:rPr>
          <w:rFonts w:ascii="Times New Roman" w:hAnsi="Times New Roman" w:cs="Times New Roman"/>
          <w:color w:val="010302"/>
        </w:rPr>
      </w:pPr>
      <w:r>
        <w:rPr>
          <w:rFonts w:ascii="Times New Roman" w:hAnsi="Times New Roman" w:cs="Times New Roman"/>
          <w:color w:val="000000"/>
          <w:sz w:val="24"/>
          <w:szCs w:val="24"/>
        </w:rPr>
        <w:t>4.</w:t>
      </w:r>
      <w:r>
        <w:rPr>
          <w:rFonts w:ascii="Arial" w:hAnsi="Arial" w:cs="Arial"/>
          <w:color w:val="000000"/>
          <w:spacing w:val="47"/>
          <w:sz w:val="24"/>
          <w:szCs w:val="24"/>
        </w:rPr>
        <w:t xml:space="preserve">  </w:t>
      </w:r>
      <w:r>
        <w:rPr>
          <w:rFonts w:ascii="Times New Roman" w:hAnsi="Times New Roman" w:cs="Times New Roman"/>
          <w:color w:val="000000"/>
          <w:sz w:val="24"/>
          <w:szCs w:val="24"/>
        </w:rPr>
        <w:t xml:space="preserve">It remains the responsibility of the applicant to prepare the bundle. Where the applicant is  </w:t>
      </w:r>
    </w:p>
    <w:p w14:paraId="6A9019EF" w14:textId="77777777" w:rsidR="008060B9" w:rsidRDefault="00000000">
      <w:pPr>
        <w:spacing w:line="278" w:lineRule="exact"/>
        <w:ind w:left="1284" w:right="804"/>
        <w:jc w:val="both"/>
        <w:rPr>
          <w:rFonts w:ascii="Times New Roman" w:hAnsi="Times New Roman" w:cs="Times New Roman"/>
          <w:color w:val="010302"/>
        </w:rPr>
      </w:pPr>
      <w:r>
        <w:rPr>
          <w:rFonts w:ascii="Times New Roman" w:hAnsi="Times New Roman" w:cs="Times New Roman"/>
          <w:color w:val="000000"/>
          <w:sz w:val="24"/>
          <w:szCs w:val="24"/>
        </w:rPr>
        <w:t xml:space="preserve">a litigant in person, the first represented respondent will be responsible. Where all </w:t>
      </w:r>
      <w:proofErr w:type="gramStart"/>
      <w:r>
        <w:rPr>
          <w:rFonts w:ascii="Times New Roman" w:hAnsi="Times New Roman" w:cs="Times New Roman"/>
          <w:color w:val="000000"/>
          <w:sz w:val="24"/>
          <w:szCs w:val="24"/>
        </w:rPr>
        <w:t>parties  are</w:t>
      </w:r>
      <w:proofErr w:type="gramEnd"/>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litigants</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person,</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applicant</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will</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responsible,</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but</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Court</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may</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give</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 xml:space="preserve">other  directions on a case-by-case basis.   </w:t>
      </w:r>
    </w:p>
    <w:p w14:paraId="353FCA87" w14:textId="77777777" w:rsidR="008060B9" w:rsidRDefault="00000000">
      <w:pPr>
        <w:spacing w:before="220" w:line="269" w:lineRule="exact"/>
        <w:ind w:left="925"/>
        <w:rPr>
          <w:rFonts w:ascii="Times New Roman" w:hAnsi="Times New Roman" w:cs="Times New Roman"/>
          <w:color w:val="010302"/>
        </w:rPr>
      </w:pPr>
      <w:r>
        <w:rPr>
          <w:rFonts w:ascii="Times New Roman" w:hAnsi="Times New Roman" w:cs="Times New Roman"/>
          <w:color w:val="000000"/>
          <w:sz w:val="24"/>
          <w:szCs w:val="24"/>
        </w:rPr>
        <w:t>5.</w:t>
      </w:r>
      <w:r>
        <w:rPr>
          <w:rFonts w:ascii="Arial" w:hAnsi="Arial" w:cs="Arial"/>
          <w:color w:val="000000"/>
          <w:spacing w:val="47"/>
          <w:sz w:val="24"/>
          <w:szCs w:val="24"/>
        </w:rPr>
        <w:t xml:space="preserve">  </w:t>
      </w:r>
      <w:r>
        <w:rPr>
          <w:rFonts w:ascii="Times New Roman" w:hAnsi="Times New Roman" w:cs="Times New Roman"/>
          <w:color w:val="000000"/>
          <w:sz w:val="24"/>
          <w:szCs w:val="24"/>
        </w:rPr>
        <w:t xml:space="preserve">Unless there is a genuine reason to the contrary, all bundles should be electronic bundles.  </w:t>
      </w:r>
    </w:p>
    <w:p w14:paraId="6B497BAD" w14:textId="77777777" w:rsidR="008060B9" w:rsidRDefault="00000000">
      <w:pPr>
        <w:spacing w:line="265" w:lineRule="exact"/>
        <w:ind w:left="1284"/>
        <w:rPr>
          <w:rFonts w:ascii="Times New Roman" w:hAnsi="Times New Roman" w:cs="Times New Roman"/>
          <w:color w:val="010302"/>
        </w:rPr>
      </w:pPr>
      <w:r>
        <w:rPr>
          <w:rFonts w:ascii="Times New Roman" w:hAnsi="Times New Roman" w:cs="Times New Roman"/>
          <w:color w:val="000000"/>
          <w:sz w:val="24"/>
          <w:szCs w:val="24"/>
        </w:rPr>
        <w:t xml:space="preserve">This means a single, paginated PDF file, which must contain:   </w:t>
      </w:r>
    </w:p>
    <w:p w14:paraId="7D1A857E" w14:textId="77777777" w:rsidR="008060B9" w:rsidRDefault="00000000">
      <w:pPr>
        <w:spacing w:before="220" w:line="269" w:lineRule="exact"/>
        <w:ind w:left="1564" w:right="884"/>
        <w:jc w:val="right"/>
        <w:rPr>
          <w:rFonts w:ascii="Times New Roman" w:hAnsi="Times New Roman" w:cs="Times New Roman"/>
          <w:color w:val="010302"/>
        </w:rPr>
      </w:pPr>
      <w:r>
        <w:rPr>
          <w:rFonts w:ascii="Times New Roman" w:hAnsi="Times New Roman" w:cs="Times New Roman"/>
          <w:color w:val="000000"/>
          <w:sz w:val="24"/>
          <w:szCs w:val="24"/>
        </w:rPr>
        <w:t>a.</w:t>
      </w:r>
      <w:r>
        <w:rPr>
          <w:rFonts w:ascii="Arial" w:hAnsi="Arial" w:cs="Arial"/>
          <w:color w:val="000000"/>
          <w:spacing w:val="60"/>
          <w:sz w:val="24"/>
          <w:szCs w:val="24"/>
        </w:rPr>
        <w:t xml:space="preserve">  </w:t>
      </w:r>
      <w:r>
        <w:rPr>
          <w:rFonts w:ascii="Times New Roman" w:hAnsi="Times New Roman" w:cs="Times New Roman"/>
          <w:color w:val="000000"/>
          <w:sz w:val="24"/>
          <w:szCs w:val="24"/>
        </w:rPr>
        <w:t xml:space="preserve">an index with clickable links and/or an electronic table of contents that can be </w:t>
      </w:r>
      <w:proofErr w:type="gramStart"/>
      <w:r>
        <w:rPr>
          <w:rFonts w:ascii="Times New Roman" w:hAnsi="Times New Roman" w:cs="Times New Roman"/>
          <w:color w:val="000000"/>
          <w:sz w:val="24"/>
          <w:szCs w:val="24"/>
        </w:rPr>
        <w:t>read</w:t>
      </w:r>
      <w:proofErr w:type="gramEnd"/>
      <w:r>
        <w:rPr>
          <w:rFonts w:ascii="Times New Roman" w:hAnsi="Times New Roman" w:cs="Times New Roman"/>
          <w:color w:val="000000"/>
          <w:sz w:val="24"/>
          <w:szCs w:val="24"/>
        </w:rPr>
        <w:t xml:space="preserve">  </w:t>
      </w:r>
    </w:p>
    <w:p w14:paraId="7D803778" w14:textId="77777777" w:rsidR="008060B9" w:rsidRDefault="00000000">
      <w:pPr>
        <w:spacing w:line="265" w:lineRule="exact"/>
        <w:ind w:left="2004"/>
        <w:rPr>
          <w:rFonts w:ascii="Times New Roman" w:hAnsi="Times New Roman" w:cs="Times New Roman"/>
          <w:color w:val="010302"/>
        </w:rPr>
      </w:pPr>
      <w:r>
        <w:rPr>
          <w:rFonts w:ascii="Times New Roman" w:hAnsi="Times New Roman" w:cs="Times New Roman"/>
          <w:color w:val="000000"/>
          <w:sz w:val="24"/>
          <w:szCs w:val="24"/>
        </w:rPr>
        <w:t xml:space="preserve">by a PDF reader; and  </w:t>
      </w:r>
    </w:p>
    <w:p w14:paraId="3ADCEACF" w14:textId="77777777" w:rsidR="008060B9" w:rsidRDefault="00000000">
      <w:pPr>
        <w:spacing w:before="240" w:line="269" w:lineRule="exact"/>
        <w:ind w:left="1564" w:right="1211"/>
        <w:jc w:val="right"/>
        <w:rPr>
          <w:rFonts w:ascii="Times New Roman" w:hAnsi="Times New Roman" w:cs="Times New Roman"/>
          <w:color w:val="010302"/>
        </w:rPr>
      </w:pPr>
      <w:r>
        <w:rPr>
          <w:rFonts w:ascii="Times New Roman" w:hAnsi="Times New Roman" w:cs="Times New Roman"/>
          <w:color w:val="000000"/>
          <w:sz w:val="24"/>
          <w:szCs w:val="24"/>
        </w:rPr>
        <w:t>b.</w:t>
      </w:r>
      <w:r>
        <w:rPr>
          <w:rFonts w:ascii="Arial" w:hAnsi="Arial" w:cs="Arial"/>
          <w:color w:val="000000"/>
          <w:spacing w:val="47"/>
          <w:sz w:val="24"/>
          <w:szCs w:val="24"/>
        </w:rPr>
        <w:t xml:space="preserve">  </w:t>
      </w:r>
      <w:proofErr w:type="gramStart"/>
      <w:r>
        <w:rPr>
          <w:rFonts w:ascii="Times New Roman" w:hAnsi="Times New Roman" w:cs="Times New Roman"/>
          <w:color w:val="000000"/>
          <w:sz w:val="24"/>
          <w:szCs w:val="24"/>
        </w:rPr>
        <w:t>all of</w:t>
      </w:r>
      <w:proofErr w:type="gramEnd"/>
      <w:r>
        <w:rPr>
          <w:rFonts w:ascii="Times New Roman" w:hAnsi="Times New Roman" w:cs="Times New Roman"/>
          <w:color w:val="000000"/>
          <w:sz w:val="24"/>
          <w:szCs w:val="24"/>
        </w:rPr>
        <w:t xml:space="preserve"> the documents filed, separated and paginated into sections (A, B, C, etc.).  </w:t>
      </w:r>
    </w:p>
    <w:p w14:paraId="4828D68C" w14:textId="77777777" w:rsidR="008060B9" w:rsidRDefault="00000000">
      <w:pPr>
        <w:spacing w:before="240" w:line="269" w:lineRule="exact"/>
        <w:ind w:left="925"/>
        <w:rPr>
          <w:rFonts w:ascii="Times New Roman" w:hAnsi="Times New Roman" w:cs="Times New Roman"/>
          <w:color w:val="010302"/>
        </w:rPr>
      </w:pPr>
      <w:r>
        <w:rPr>
          <w:rFonts w:ascii="Times New Roman" w:hAnsi="Times New Roman" w:cs="Times New Roman"/>
          <w:color w:val="000000"/>
          <w:sz w:val="24"/>
          <w:szCs w:val="24"/>
        </w:rPr>
        <w:t>6.</w:t>
      </w:r>
      <w:r>
        <w:rPr>
          <w:rFonts w:ascii="Arial" w:hAnsi="Arial" w:cs="Arial"/>
          <w:color w:val="000000"/>
          <w:spacing w:val="47"/>
          <w:sz w:val="24"/>
          <w:szCs w:val="24"/>
        </w:rPr>
        <w:t xml:space="preserve">  </w:t>
      </w:r>
      <w:r>
        <w:rPr>
          <w:rFonts w:ascii="Times New Roman" w:hAnsi="Times New Roman" w:cs="Times New Roman"/>
          <w:color w:val="000000"/>
          <w:sz w:val="24"/>
          <w:szCs w:val="24"/>
        </w:rPr>
        <w:t xml:space="preserve">In complex cases, there may need to be separate electronic bundles for medical or police  </w:t>
      </w:r>
    </w:p>
    <w:p w14:paraId="61BBA069" w14:textId="77777777" w:rsidR="008060B9" w:rsidRDefault="00000000">
      <w:pPr>
        <w:spacing w:line="265" w:lineRule="exact"/>
        <w:ind w:left="1284"/>
        <w:rPr>
          <w:rFonts w:ascii="Times New Roman" w:hAnsi="Times New Roman" w:cs="Times New Roman"/>
          <w:color w:val="010302"/>
        </w:rPr>
      </w:pPr>
      <w:r>
        <w:rPr>
          <w:rFonts w:ascii="Times New Roman" w:hAnsi="Times New Roman" w:cs="Times New Roman"/>
          <w:color w:val="000000"/>
          <w:sz w:val="24"/>
          <w:szCs w:val="24"/>
        </w:rPr>
        <w:t xml:space="preserve">disclosure where this is extensive.   </w:t>
      </w:r>
    </w:p>
    <w:p w14:paraId="7605B708" w14:textId="77777777" w:rsidR="008060B9" w:rsidRDefault="00000000">
      <w:pPr>
        <w:spacing w:before="240" w:line="269" w:lineRule="exact"/>
        <w:ind w:left="925"/>
        <w:rPr>
          <w:rFonts w:ascii="Times New Roman" w:hAnsi="Times New Roman" w:cs="Times New Roman"/>
          <w:color w:val="010302"/>
        </w:rPr>
      </w:pPr>
      <w:r>
        <w:rPr>
          <w:rFonts w:ascii="Times New Roman" w:hAnsi="Times New Roman" w:cs="Times New Roman"/>
          <w:color w:val="000000"/>
          <w:sz w:val="24"/>
          <w:szCs w:val="24"/>
        </w:rPr>
        <w:t>7.</w:t>
      </w:r>
      <w:r>
        <w:rPr>
          <w:rFonts w:ascii="Arial" w:hAnsi="Arial" w:cs="Arial"/>
          <w:color w:val="000000"/>
          <w:spacing w:val="47"/>
          <w:sz w:val="24"/>
          <w:szCs w:val="24"/>
        </w:rPr>
        <w:t xml:space="preserve">  </w:t>
      </w:r>
      <w:r>
        <w:rPr>
          <w:rFonts w:ascii="Times New Roman" w:hAnsi="Times New Roman" w:cs="Times New Roman"/>
          <w:color w:val="000000"/>
          <w:sz w:val="24"/>
          <w:szCs w:val="24"/>
        </w:rPr>
        <w:t xml:space="preserve">Bundles should be sent to the Court and the other parties 48 hours before the hearing, in  </w:t>
      </w:r>
    </w:p>
    <w:p w14:paraId="544B9468" w14:textId="77777777" w:rsidR="008060B9" w:rsidRDefault="00000000">
      <w:pPr>
        <w:spacing w:line="283" w:lineRule="exact"/>
        <w:ind w:left="1284" w:right="804"/>
        <w:rPr>
          <w:rFonts w:ascii="Times New Roman" w:hAnsi="Times New Roman" w:cs="Times New Roman"/>
          <w:color w:val="010302"/>
        </w:rPr>
      </w:pPr>
      <w:r>
        <w:rPr>
          <w:rFonts w:ascii="Times New Roman" w:hAnsi="Times New Roman" w:cs="Times New Roman"/>
          <w:color w:val="000000"/>
          <w:sz w:val="24"/>
          <w:szCs w:val="24"/>
        </w:rPr>
        <w:t>accordance</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with</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Practice</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Direction.</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any</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event,</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bundles</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must</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sent</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Court</w:t>
      </w:r>
      <w:r>
        <w:rPr>
          <w:rFonts w:ascii="Times New Roman" w:hAnsi="Times New Roman" w:cs="Times New Roman"/>
          <w:color w:val="000000"/>
          <w:spacing w:val="-7"/>
          <w:sz w:val="24"/>
          <w:szCs w:val="24"/>
        </w:rPr>
        <w:t xml:space="preserve"> </w:t>
      </w:r>
      <w:proofErr w:type="gramStart"/>
      <w:r>
        <w:rPr>
          <w:rFonts w:ascii="Times New Roman" w:hAnsi="Times New Roman" w:cs="Times New Roman"/>
          <w:color w:val="000000"/>
          <w:sz w:val="24"/>
          <w:szCs w:val="24"/>
        </w:rPr>
        <w:t>and  the</w:t>
      </w:r>
      <w:proofErr w:type="gramEnd"/>
      <w:r>
        <w:rPr>
          <w:rFonts w:ascii="Times New Roman" w:hAnsi="Times New Roman" w:cs="Times New Roman"/>
          <w:color w:val="000000"/>
          <w:sz w:val="24"/>
          <w:szCs w:val="24"/>
        </w:rPr>
        <w:t xml:space="preserve"> other parties at least 24 hours before the hearing.   </w:t>
      </w:r>
    </w:p>
    <w:p w14:paraId="72894633" w14:textId="77777777" w:rsidR="008060B9" w:rsidRDefault="00000000">
      <w:pPr>
        <w:spacing w:before="220" w:line="269" w:lineRule="exact"/>
        <w:ind w:left="925"/>
        <w:rPr>
          <w:rFonts w:ascii="Times New Roman" w:hAnsi="Times New Roman" w:cs="Times New Roman"/>
          <w:color w:val="010302"/>
        </w:rPr>
      </w:pPr>
      <w:r>
        <w:rPr>
          <w:rFonts w:ascii="Times New Roman" w:hAnsi="Times New Roman" w:cs="Times New Roman"/>
          <w:color w:val="000000"/>
          <w:sz w:val="24"/>
          <w:szCs w:val="24"/>
        </w:rPr>
        <w:t>8.</w:t>
      </w:r>
      <w:r>
        <w:rPr>
          <w:rFonts w:ascii="Arial" w:hAnsi="Arial" w:cs="Arial"/>
          <w:color w:val="000000"/>
          <w:spacing w:val="47"/>
          <w:sz w:val="24"/>
          <w:szCs w:val="24"/>
        </w:rPr>
        <w:t xml:space="preserve">  </w:t>
      </w:r>
      <w:r>
        <w:rPr>
          <w:rFonts w:ascii="Times New Roman" w:hAnsi="Times New Roman" w:cs="Times New Roman"/>
          <w:color w:val="000000"/>
          <w:sz w:val="24"/>
          <w:szCs w:val="24"/>
        </w:rPr>
        <w:t xml:space="preserve">For the purposes of sending large files and electronic bundles to other parties or counsel,  </w:t>
      </w:r>
    </w:p>
    <w:p w14:paraId="17570C5D" w14:textId="77777777" w:rsidR="008060B9" w:rsidRDefault="00000000">
      <w:pPr>
        <w:spacing w:line="265" w:lineRule="exact"/>
        <w:ind w:left="1284"/>
        <w:rPr>
          <w:rFonts w:ascii="Times New Roman" w:hAnsi="Times New Roman" w:cs="Times New Roman"/>
          <w:color w:val="010302"/>
        </w:rPr>
      </w:pPr>
      <w:r>
        <w:rPr>
          <w:noProof/>
        </w:rPr>
        <mc:AlternateContent>
          <mc:Choice Requires="wps">
            <w:drawing>
              <wp:anchor distT="0" distB="0" distL="114300" distR="114300" simplePos="0" relativeHeight="251658386" behindDoc="0" locked="0" layoutInCell="1" allowOverlap="1" wp14:anchorId="2475FCBF" wp14:editId="5D6E0201">
                <wp:simplePos x="0" y="0"/>
                <wp:positionH relativeFrom="page">
                  <wp:posOffset>2378184</wp:posOffset>
                </wp:positionH>
                <wp:positionV relativeFrom="line">
                  <wp:posOffset>151028</wp:posOffset>
                </wp:positionV>
                <wp:extent cx="1240536" cy="6096"/>
                <wp:effectExtent l="0" t="0" r="0" b="0"/>
                <wp:wrapNone/>
                <wp:docPr id="104" name="Freeform 104"/>
                <wp:cNvGraphicFramePr/>
                <a:graphic xmlns:a="http://schemas.openxmlformats.org/drawingml/2006/main">
                  <a:graphicData uri="http://schemas.microsoft.com/office/word/2010/wordprocessingShape">
                    <wps:wsp>
                      <wps:cNvSpPr/>
                      <wps:spPr>
                        <a:xfrm>
                          <a:off x="0" y="0"/>
                          <a:ext cx="1240536" cy="6096"/>
                        </a:xfrm>
                        <a:custGeom>
                          <a:avLst/>
                          <a:gdLst/>
                          <a:ahLst/>
                          <a:cxnLst/>
                          <a:rect l="l" t="t" r="r" b="b"/>
                          <a:pathLst>
                            <a:path w="1240536" h="6096">
                              <a:moveTo>
                                <a:pt x="0" y="0"/>
                              </a:moveTo>
                              <a:lnTo>
                                <a:pt x="1240536" y="0"/>
                              </a:lnTo>
                              <a:lnTo>
                                <a:pt x="1240536" y="6096"/>
                              </a:lnTo>
                              <a:lnTo>
                                <a:pt x="0" y="6096"/>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545F3BA" id="Freeform 104" o:spid="_x0000_s1026" style="position:absolute;margin-left:187.25pt;margin-top:11.9pt;width:97.7pt;height:.5pt;z-index:251658386;visibility:visible;mso-wrap-style:square;mso-wrap-distance-left:9pt;mso-wrap-distance-top:0;mso-wrap-distance-right:9pt;mso-wrap-distance-bottom:0;mso-position-horizontal:absolute;mso-position-horizontal-relative:page;mso-position-vertical:absolute;mso-position-vertical-relative:line;v-text-anchor:top" coordsize="1240536,60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" path="m,l1240536,r,6096l,6096,,xm,e" fillcolor="black" stroked="f" strokeweight="1pt">
                <v:path arrowok="t"/>
                <w10:wrap anchorx="page" anchory="line"/>
              </v:shape>
            </w:pict>
          </mc:Fallback>
        </mc:AlternateContent>
      </w:r>
      <w:r>
        <w:rPr>
          <w:rFonts w:ascii="Times New Roman" w:hAnsi="Times New Roman" w:cs="Times New Roman"/>
          <w:color w:val="000000"/>
          <w:sz w:val="24"/>
          <w:szCs w:val="24"/>
        </w:rPr>
        <w:t xml:space="preserve">solicitors’ firms are strongly encouraged to invest in:   </w:t>
      </w:r>
    </w:p>
    <w:p w14:paraId="01820CC1" w14:textId="77777777" w:rsidR="008060B9" w:rsidRDefault="00000000">
      <w:pPr>
        <w:spacing w:before="174" w:line="244" w:lineRule="exact"/>
        <w:ind w:left="5383"/>
        <w:rPr>
          <w:rFonts w:ascii="Times New Roman" w:hAnsi="Times New Roman" w:cs="Times New Roman"/>
          <w:color w:val="010302"/>
        </w:rPr>
        <w:sectPr w:rsidR="008060B9">
          <w:type w:val="continuous"/>
          <w:pgSz w:w="11915" w:h="16847"/>
          <w:pgMar w:top="500" w:right="500" w:bottom="400" w:left="500" w:header="708" w:footer="708" w:gutter="0"/>
          <w:cols w:space="720"/>
          <w:docGrid w:linePitch="360"/>
        </w:sectPr>
      </w:pPr>
      <w:r>
        <w:rPr>
          <w:rFonts w:ascii="Times New Roman" w:hAnsi="Times New Roman" w:cs="Times New Roman"/>
          <w:color w:val="000000"/>
        </w:rPr>
        <w:t xml:space="preserve">1  </w:t>
      </w:r>
      <w:r>
        <w:br w:type="page"/>
      </w:r>
    </w:p>
    <w:p w14:paraId="752FE7BB" w14:textId="77777777" w:rsidR="008060B9" w:rsidRDefault="00000000">
      <w:pPr>
        <w:spacing w:before="228" w:line="223" w:lineRule="exact"/>
        <w:ind w:left="5713"/>
        <w:rPr>
          <w:rFonts w:ascii="Times New Roman" w:hAnsi="Times New Roman" w:cs="Times New Roman"/>
          <w:color w:val="010302"/>
        </w:rPr>
      </w:pPr>
      <w:r>
        <w:rPr>
          <w:rFonts w:ascii="Times New Roman" w:hAnsi="Times New Roman" w:cs="Times New Roman"/>
          <w:i/>
          <w:iCs/>
          <w:color w:val="000000"/>
          <w:sz w:val="20"/>
          <w:szCs w:val="20"/>
        </w:rPr>
        <w:lastRenderedPageBreak/>
        <w:t xml:space="preserve">Birmingham Bundles Protocol (v.1, December 2020)  </w:t>
      </w:r>
    </w:p>
    <w:p w14:paraId="49D9E3CD" w14:textId="77777777" w:rsidR="008060B9" w:rsidRDefault="00000000">
      <w:pPr>
        <w:spacing w:before="261" w:line="278" w:lineRule="exact"/>
        <w:ind w:left="2004" w:right="804" w:hanging="360"/>
        <w:jc w:val="both"/>
        <w:rPr>
          <w:rFonts w:ascii="Times New Roman" w:hAnsi="Times New Roman" w:cs="Times New Roman"/>
          <w:color w:val="010302"/>
        </w:rPr>
      </w:pPr>
      <w:r>
        <w:rPr>
          <w:rFonts w:ascii="Times New Roman" w:hAnsi="Times New Roman" w:cs="Times New Roman"/>
          <w:color w:val="000000"/>
          <w:sz w:val="24"/>
          <w:szCs w:val="24"/>
        </w:rPr>
        <w:t>a.</w:t>
      </w:r>
      <w:r>
        <w:rPr>
          <w:rFonts w:ascii="Arial" w:hAnsi="Arial" w:cs="Arial"/>
          <w:color w:val="000000"/>
          <w:spacing w:val="60"/>
          <w:sz w:val="24"/>
          <w:szCs w:val="24"/>
        </w:rPr>
        <w:t xml:space="preserve">  </w:t>
      </w:r>
      <w:r>
        <w:rPr>
          <w:rFonts w:ascii="Times New Roman" w:hAnsi="Times New Roman" w:cs="Times New Roman"/>
          <w:color w:val="000000"/>
          <w:sz w:val="24"/>
          <w:szCs w:val="24"/>
        </w:rPr>
        <w:t xml:space="preserve">appropriate software for the creation of electronic bundles (e.g. </w:t>
      </w:r>
      <w:proofErr w:type="spellStart"/>
      <w:r>
        <w:rPr>
          <w:rFonts w:ascii="Times New Roman" w:hAnsi="Times New Roman" w:cs="Times New Roman"/>
          <w:color w:val="000000"/>
          <w:sz w:val="24"/>
          <w:szCs w:val="24"/>
        </w:rPr>
        <w:t>BundleDocs</w:t>
      </w:r>
      <w:proofErr w:type="spellEnd"/>
      <w:r>
        <w:rPr>
          <w:rFonts w:ascii="Times New Roman" w:hAnsi="Times New Roman" w:cs="Times New Roman"/>
          <w:color w:val="000000"/>
          <w:sz w:val="24"/>
          <w:szCs w:val="24"/>
        </w:rPr>
        <w:t xml:space="preserve">, </w:t>
      </w:r>
      <w:proofErr w:type="spellStart"/>
      <w:proofErr w:type="gramStart"/>
      <w:r>
        <w:rPr>
          <w:rFonts w:ascii="Times New Roman" w:hAnsi="Times New Roman" w:cs="Times New Roman"/>
          <w:color w:val="000000"/>
          <w:sz w:val="24"/>
          <w:szCs w:val="24"/>
        </w:rPr>
        <w:t>Iken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CaseLines</w:t>
      </w:r>
      <w:proofErr w:type="spellEnd"/>
      <w:proofErr w:type="gramEnd"/>
      <w:r>
        <w:rPr>
          <w:rFonts w:ascii="Times New Roman" w:hAnsi="Times New Roman" w:cs="Times New Roman"/>
          <w:color w:val="000000"/>
          <w:sz w:val="24"/>
          <w:szCs w:val="24"/>
        </w:rPr>
        <w:t xml:space="preserve">, etc.) – simply scanning a paper bundle into one PDF is not particularly  </w:t>
      </w:r>
      <w:r>
        <w:rPr>
          <w:noProof/>
        </w:rPr>
        <mc:AlternateContent>
          <mc:Choice Requires="wps">
            <w:drawing>
              <wp:anchor distT="0" distB="0" distL="114300" distR="114300" simplePos="0" relativeHeight="251658273" behindDoc="0" locked="0" layoutInCell="1" allowOverlap="1" wp14:anchorId="604FB94D" wp14:editId="6D84B01D">
                <wp:simplePos x="0" y="0"/>
                <wp:positionH relativeFrom="page">
                  <wp:posOffset>3423648</wp:posOffset>
                </wp:positionH>
                <wp:positionV relativeFrom="line">
                  <wp:posOffset>154838</wp:posOffset>
                </wp:positionV>
                <wp:extent cx="219456" cy="6096"/>
                <wp:effectExtent l="0" t="0" r="0" b="0"/>
                <wp:wrapNone/>
                <wp:docPr id="105" name="Freeform 105"/>
                <wp:cNvGraphicFramePr/>
                <a:graphic xmlns:a="http://schemas.openxmlformats.org/drawingml/2006/main">
                  <a:graphicData uri="http://schemas.microsoft.com/office/word/2010/wordprocessingShape">
                    <wps:wsp>
                      <wps:cNvSpPr/>
                      <wps:spPr>
                        <a:xfrm>
                          <a:off x="0" y="0"/>
                          <a:ext cx="219456" cy="6096"/>
                        </a:xfrm>
                        <a:custGeom>
                          <a:avLst/>
                          <a:gdLst/>
                          <a:ahLst/>
                          <a:cxnLst/>
                          <a:rect l="l" t="t" r="r" b="b"/>
                          <a:pathLst>
                            <a:path w="219456" h="6096">
                              <a:moveTo>
                                <a:pt x="0" y="0"/>
                              </a:moveTo>
                              <a:lnTo>
                                <a:pt x="219456" y="0"/>
                              </a:lnTo>
                              <a:lnTo>
                                <a:pt x="219456" y="6096"/>
                              </a:lnTo>
                              <a:lnTo>
                                <a:pt x="0" y="6096"/>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BED9E7" id="Freeform 105" o:spid="_x0000_s1026" style="position:absolute;margin-left:269.6pt;margin-top:12.2pt;width:17.3pt;height:.5pt;z-index:251658273;visibility:visible;mso-wrap-style:square;mso-wrap-distance-left:9pt;mso-wrap-distance-top:0;mso-wrap-distance-right:9pt;mso-wrap-distance-bottom:0;mso-position-horizontal:absolute;mso-position-horizontal-relative:page;mso-position-vertical:absolute;mso-position-vertical-relative:line;v-text-anchor:top" coordsize="219456,60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" path="m,l219456,r,6096l,6096,,xm,e" fillcolor="black" stroked="f" strokeweight="1pt">
                <v:path arrowok="t"/>
                <w10:wrap anchorx="page" anchory="line"/>
              </v:shape>
            </w:pict>
          </mc:Fallback>
        </mc:AlternateContent>
      </w:r>
      <w:r>
        <w:rPr>
          <w:rFonts w:ascii="Times New Roman" w:hAnsi="Times New Roman" w:cs="Times New Roman"/>
          <w:color w:val="000000"/>
          <w:sz w:val="24"/>
          <w:szCs w:val="24"/>
        </w:rPr>
        <w:t xml:space="preserve">helpful, unless it is paginated and indexed; and  </w:t>
      </w:r>
    </w:p>
    <w:p w14:paraId="47050005" w14:textId="77777777" w:rsidR="008060B9" w:rsidRDefault="00000000">
      <w:pPr>
        <w:spacing w:before="235" w:line="276" w:lineRule="exact"/>
        <w:ind w:left="2004" w:right="804" w:hanging="360"/>
        <w:jc w:val="both"/>
        <w:rPr>
          <w:rFonts w:ascii="Times New Roman" w:hAnsi="Times New Roman" w:cs="Times New Roman"/>
          <w:color w:val="010302"/>
        </w:rPr>
      </w:pPr>
      <w:r>
        <w:rPr>
          <w:rFonts w:ascii="Times New Roman" w:hAnsi="Times New Roman" w:cs="Times New Roman"/>
          <w:color w:val="000000"/>
          <w:sz w:val="24"/>
          <w:szCs w:val="24"/>
        </w:rPr>
        <w:t>b.</w:t>
      </w:r>
      <w:r>
        <w:rPr>
          <w:rFonts w:ascii="Arial" w:hAnsi="Arial" w:cs="Arial"/>
          <w:color w:val="000000"/>
          <w:spacing w:val="47"/>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system</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whereby</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large</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files</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can</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shared</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if</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they</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are</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too</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big</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send</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by</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email</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(e.g.  Microsoft</w:t>
      </w:r>
      <w:r>
        <w:rPr>
          <w:rFonts w:ascii="Times New Roman" w:hAnsi="Times New Roman" w:cs="Times New Roman"/>
          <w:color w:val="000000"/>
          <w:spacing w:val="31"/>
          <w:sz w:val="24"/>
          <w:szCs w:val="24"/>
        </w:rPr>
        <w:t xml:space="preserve"> </w:t>
      </w:r>
      <w:r>
        <w:rPr>
          <w:rFonts w:ascii="Times New Roman" w:hAnsi="Times New Roman" w:cs="Times New Roman"/>
          <w:color w:val="000000"/>
          <w:sz w:val="24"/>
          <w:szCs w:val="24"/>
        </w:rPr>
        <w:t>OneDrive,</w:t>
      </w:r>
      <w:r>
        <w:rPr>
          <w:rFonts w:ascii="Times New Roman" w:hAnsi="Times New Roman" w:cs="Times New Roman"/>
          <w:color w:val="000000"/>
          <w:spacing w:val="31"/>
          <w:sz w:val="24"/>
          <w:szCs w:val="24"/>
        </w:rPr>
        <w:t xml:space="preserve"> </w:t>
      </w:r>
      <w:r>
        <w:rPr>
          <w:rFonts w:ascii="Times New Roman" w:hAnsi="Times New Roman" w:cs="Times New Roman"/>
          <w:color w:val="000000"/>
          <w:sz w:val="24"/>
          <w:szCs w:val="24"/>
        </w:rPr>
        <w:t>Office365,</w:t>
      </w:r>
      <w:r>
        <w:rPr>
          <w:rFonts w:ascii="Times New Roman" w:hAnsi="Times New Roman" w:cs="Times New Roman"/>
          <w:color w:val="000000"/>
          <w:spacing w:val="31"/>
          <w:sz w:val="24"/>
          <w:szCs w:val="24"/>
        </w:rPr>
        <w:t xml:space="preserve"> </w:t>
      </w:r>
      <w:r>
        <w:rPr>
          <w:rFonts w:ascii="Times New Roman" w:hAnsi="Times New Roman" w:cs="Times New Roman"/>
          <w:color w:val="000000"/>
          <w:sz w:val="24"/>
          <w:szCs w:val="24"/>
        </w:rPr>
        <w:t>SharePoint,</w:t>
      </w:r>
      <w:r>
        <w:rPr>
          <w:rFonts w:ascii="Times New Roman" w:hAnsi="Times New Roman" w:cs="Times New Roman"/>
          <w:color w:val="000000"/>
          <w:spacing w:val="31"/>
          <w:sz w:val="24"/>
          <w:szCs w:val="24"/>
        </w:rPr>
        <w:t xml:space="preserve"> </w:t>
      </w:r>
      <w:r>
        <w:rPr>
          <w:rFonts w:ascii="Times New Roman" w:hAnsi="Times New Roman" w:cs="Times New Roman"/>
          <w:color w:val="000000"/>
          <w:sz w:val="24"/>
          <w:szCs w:val="24"/>
        </w:rPr>
        <w:t>Dropbox,</w:t>
      </w:r>
      <w:r>
        <w:rPr>
          <w:rFonts w:ascii="Times New Roman" w:hAnsi="Times New Roman" w:cs="Times New Roman"/>
          <w:color w:val="000000"/>
          <w:spacing w:val="31"/>
          <w:sz w:val="24"/>
          <w:szCs w:val="24"/>
        </w:rPr>
        <w:t xml:space="preserve"> </w:t>
      </w:r>
      <w:r>
        <w:rPr>
          <w:rFonts w:ascii="Times New Roman" w:hAnsi="Times New Roman" w:cs="Times New Roman"/>
          <w:color w:val="000000"/>
          <w:sz w:val="24"/>
          <w:szCs w:val="24"/>
        </w:rPr>
        <w:t>Google</w:t>
      </w:r>
      <w:r>
        <w:rPr>
          <w:rFonts w:ascii="Times New Roman" w:hAnsi="Times New Roman" w:cs="Times New Roman"/>
          <w:color w:val="000000"/>
          <w:spacing w:val="31"/>
          <w:sz w:val="24"/>
          <w:szCs w:val="24"/>
        </w:rPr>
        <w:t xml:space="preserve"> </w:t>
      </w:r>
      <w:r>
        <w:rPr>
          <w:rFonts w:ascii="Times New Roman" w:hAnsi="Times New Roman" w:cs="Times New Roman"/>
          <w:color w:val="000000"/>
          <w:sz w:val="24"/>
          <w:szCs w:val="24"/>
        </w:rPr>
        <w:t>Drive,</w:t>
      </w:r>
      <w:r>
        <w:rPr>
          <w:rFonts w:ascii="Times New Roman" w:hAnsi="Times New Roman" w:cs="Times New Roman"/>
          <w:color w:val="000000"/>
          <w:spacing w:val="31"/>
          <w:sz w:val="24"/>
          <w:szCs w:val="24"/>
        </w:rPr>
        <w:t xml:space="preserve"> </w:t>
      </w:r>
      <w:proofErr w:type="gramStart"/>
      <w:r>
        <w:rPr>
          <w:rFonts w:ascii="Times New Roman" w:hAnsi="Times New Roman" w:cs="Times New Roman"/>
          <w:color w:val="000000"/>
          <w:sz w:val="24"/>
          <w:szCs w:val="24"/>
        </w:rPr>
        <w:t>ShareFile,  WeTransfer</w:t>
      </w:r>
      <w:proofErr w:type="gram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BundleDocs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SafeLinks</w:t>
      </w:r>
      <w:proofErr w:type="spellEnd"/>
      <w:r>
        <w:rPr>
          <w:rFonts w:ascii="Times New Roman" w:hAnsi="Times New Roman" w:cs="Times New Roman"/>
          <w:color w:val="000000"/>
          <w:sz w:val="24"/>
          <w:szCs w:val="24"/>
        </w:rPr>
        <w:t xml:space="preserve">, Huddle, Egress etc. – but see paragraph 11  for which systems the Court can access).  </w:t>
      </w:r>
    </w:p>
    <w:p w14:paraId="25DEA3C6" w14:textId="77777777" w:rsidR="008060B9" w:rsidRDefault="00000000">
      <w:pPr>
        <w:spacing w:before="240" w:line="269" w:lineRule="exact"/>
        <w:ind w:left="925"/>
        <w:rPr>
          <w:rFonts w:ascii="Times New Roman" w:hAnsi="Times New Roman" w:cs="Times New Roman"/>
          <w:color w:val="010302"/>
        </w:rPr>
      </w:pPr>
      <w:r>
        <w:rPr>
          <w:rFonts w:ascii="Times New Roman" w:hAnsi="Times New Roman" w:cs="Times New Roman"/>
          <w:color w:val="000000"/>
          <w:sz w:val="24"/>
          <w:szCs w:val="24"/>
        </w:rPr>
        <w:t>9.</w:t>
      </w:r>
      <w:r>
        <w:rPr>
          <w:rFonts w:ascii="Arial" w:hAnsi="Arial" w:cs="Arial"/>
          <w:color w:val="000000"/>
          <w:spacing w:val="47"/>
          <w:sz w:val="24"/>
          <w:szCs w:val="24"/>
        </w:rPr>
        <w:t xml:space="preserve">  </w:t>
      </w:r>
      <w:r>
        <w:rPr>
          <w:rFonts w:ascii="Times New Roman" w:hAnsi="Times New Roman" w:cs="Times New Roman"/>
          <w:color w:val="000000"/>
          <w:sz w:val="24"/>
          <w:szCs w:val="24"/>
        </w:rPr>
        <w:t xml:space="preserve">Where possible, scanned documents in the electronic bundle should be run through optical  </w:t>
      </w:r>
    </w:p>
    <w:p w14:paraId="693DA23E" w14:textId="77777777" w:rsidR="008060B9" w:rsidRDefault="00000000">
      <w:pPr>
        <w:spacing w:line="265" w:lineRule="exact"/>
        <w:ind w:left="1284"/>
        <w:rPr>
          <w:rFonts w:ascii="Times New Roman" w:hAnsi="Times New Roman" w:cs="Times New Roman"/>
          <w:color w:val="010302"/>
        </w:rPr>
      </w:pPr>
      <w:r>
        <w:rPr>
          <w:rFonts w:ascii="Times New Roman" w:hAnsi="Times New Roman" w:cs="Times New Roman"/>
          <w:color w:val="000000"/>
          <w:sz w:val="24"/>
          <w:szCs w:val="24"/>
        </w:rPr>
        <w:t xml:space="preserve">character recognition (OCR) software so that the PDF file will be ‘word searchable’.   </w:t>
      </w:r>
    </w:p>
    <w:p w14:paraId="7C861104" w14:textId="77777777" w:rsidR="008060B9" w:rsidRDefault="00000000">
      <w:pPr>
        <w:spacing w:before="240" w:line="269" w:lineRule="exact"/>
        <w:ind w:left="925"/>
        <w:rPr>
          <w:rFonts w:ascii="Times New Roman" w:hAnsi="Times New Roman" w:cs="Times New Roman"/>
          <w:color w:val="010302"/>
        </w:rPr>
      </w:pPr>
      <w:r>
        <w:rPr>
          <w:rFonts w:ascii="Times New Roman" w:hAnsi="Times New Roman" w:cs="Times New Roman"/>
          <w:color w:val="000000"/>
          <w:sz w:val="24"/>
          <w:szCs w:val="24"/>
        </w:rPr>
        <w:t>10.</w:t>
      </w:r>
      <w:r>
        <w:rPr>
          <w:rFonts w:ascii="Arial" w:hAnsi="Arial" w:cs="Arial"/>
          <w:color w:val="000000"/>
          <w:spacing w:val="-7"/>
          <w:sz w:val="24"/>
          <w:szCs w:val="24"/>
        </w:rPr>
        <w:t xml:space="preserve"> </w:t>
      </w:r>
      <w:r>
        <w:rPr>
          <w:rFonts w:ascii="Times New Roman" w:hAnsi="Times New Roman" w:cs="Times New Roman"/>
          <w:color w:val="000000"/>
          <w:sz w:val="24"/>
          <w:szCs w:val="24"/>
        </w:rPr>
        <w:t xml:space="preserve">The party making a C2 application which leads to a hearing being listed is responsible for  </w:t>
      </w:r>
    </w:p>
    <w:p w14:paraId="3E47C741" w14:textId="77777777" w:rsidR="008060B9" w:rsidRDefault="00000000">
      <w:pPr>
        <w:spacing w:line="277" w:lineRule="exact"/>
        <w:ind w:left="1284" w:right="804"/>
        <w:jc w:val="both"/>
        <w:rPr>
          <w:rFonts w:ascii="Times New Roman" w:hAnsi="Times New Roman" w:cs="Times New Roman"/>
          <w:color w:val="010302"/>
        </w:rPr>
      </w:pPr>
      <w:r>
        <w:rPr>
          <w:rFonts w:ascii="Times New Roman" w:hAnsi="Times New Roman" w:cs="Times New Roman"/>
          <w:color w:val="000000"/>
          <w:sz w:val="24"/>
          <w:szCs w:val="24"/>
        </w:rPr>
        <w:t>preparing</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that</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hearing.</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However,</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public</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law</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proceedings,</w:t>
      </w:r>
      <w:r>
        <w:rPr>
          <w:rFonts w:ascii="Times New Roman" w:hAnsi="Times New Roman" w:cs="Times New Roman"/>
          <w:color w:val="000000"/>
          <w:spacing w:val="-14"/>
          <w:sz w:val="24"/>
          <w:szCs w:val="24"/>
        </w:rPr>
        <w:t xml:space="preserve"> </w:t>
      </w:r>
      <w:proofErr w:type="gramStart"/>
      <w:r>
        <w:rPr>
          <w:rFonts w:ascii="Times New Roman" w:hAnsi="Times New Roman" w:cs="Times New Roman"/>
          <w:color w:val="000000"/>
          <w:sz w:val="24"/>
          <w:szCs w:val="24"/>
        </w:rPr>
        <w:t>whilst  there</w:t>
      </w:r>
      <w:proofErr w:type="gramEnd"/>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is</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no</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expectation</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that</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local</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authority</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will</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update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 xml:space="preserve">a  respondent party’s C2 application, the local authority will try to assist within the limits of  their administrative capacity. In any event, the local authority will provide the Court </w:t>
      </w:r>
      <w:proofErr w:type="gramStart"/>
      <w:r>
        <w:rPr>
          <w:rFonts w:ascii="Times New Roman" w:hAnsi="Times New Roman" w:cs="Times New Roman"/>
          <w:color w:val="000000"/>
          <w:sz w:val="24"/>
          <w:szCs w:val="24"/>
        </w:rPr>
        <w:t>and  the</w:t>
      </w:r>
      <w:proofErr w:type="gramEnd"/>
      <w:r>
        <w:rPr>
          <w:rFonts w:ascii="Times New Roman" w:hAnsi="Times New Roman" w:cs="Times New Roman"/>
          <w:color w:val="000000"/>
          <w:sz w:val="24"/>
          <w:szCs w:val="24"/>
        </w:rPr>
        <w:t xml:space="preserve"> parties with the most recent version of the electronic bundle.   </w:t>
      </w:r>
    </w:p>
    <w:p w14:paraId="62B3EBBE" w14:textId="77777777" w:rsidR="008060B9" w:rsidRDefault="00000000">
      <w:pPr>
        <w:spacing w:before="230" w:line="278" w:lineRule="exact"/>
        <w:ind w:left="925" w:right="804"/>
        <w:rPr>
          <w:rFonts w:ascii="Times New Roman" w:hAnsi="Times New Roman" w:cs="Times New Roman"/>
          <w:color w:val="010302"/>
        </w:rPr>
      </w:pPr>
      <w:r>
        <w:rPr>
          <w:noProof/>
        </w:rPr>
        <mc:AlternateContent>
          <mc:Choice Requires="wps">
            <w:drawing>
              <wp:anchor distT="0" distB="0" distL="114300" distR="114300" simplePos="0" relativeHeight="251658336" behindDoc="0" locked="0" layoutInCell="1" allowOverlap="1" wp14:anchorId="16652D04" wp14:editId="427CBC42">
                <wp:simplePos x="0" y="0"/>
                <wp:positionH relativeFrom="page">
                  <wp:posOffset>918192</wp:posOffset>
                </wp:positionH>
                <wp:positionV relativeFrom="line">
                  <wp:posOffset>305333</wp:posOffset>
                </wp:positionV>
                <wp:extent cx="5730240" cy="15240"/>
                <wp:effectExtent l="0" t="0" r="0" b="0"/>
                <wp:wrapNone/>
                <wp:docPr id="106" name="Freeform 106"/>
                <wp:cNvGraphicFramePr/>
                <a:graphic xmlns:a="http://schemas.openxmlformats.org/drawingml/2006/main">
                  <a:graphicData uri="http://schemas.microsoft.com/office/word/2010/wordprocessingShape">
                    <wps:wsp>
                      <wps:cNvSpPr/>
                      <wps:spPr>
                        <a:xfrm>
                          <a:off x="0" y="0"/>
                          <a:ext cx="5730240" cy="15240"/>
                        </a:xfrm>
                        <a:custGeom>
                          <a:avLst/>
                          <a:gdLst/>
                          <a:ahLst/>
                          <a:cxnLst/>
                          <a:rect l="l" t="t" r="r" b="b"/>
                          <a:pathLst>
                            <a:path w="5730240" h="15240">
                              <a:moveTo>
                                <a:pt x="0" y="0"/>
                              </a:moveTo>
                              <a:lnTo>
                                <a:pt x="5730240" y="0"/>
                              </a:lnTo>
                              <a:lnTo>
                                <a:pt x="5730240" y="15240"/>
                              </a:lnTo>
                              <a:lnTo>
                                <a:pt x="0" y="15240"/>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A00402" id="Freeform 106" o:spid="_x0000_s1026" style="position:absolute;margin-left:72.3pt;margin-top:24.05pt;width:451.2pt;height:1.2pt;z-index:251658336;visibility:visible;mso-wrap-style:square;mso-wrap-distance-left:9pt;mso-wrap-distance-top:0;mso-wrap-distance-right:9pt;mso-wrap-distance-bottom:0;mso-position-horizontal:absolute;mso-position-horizontal-relative:page;mso-position-vertical:absolute;mso-position-vertical-relative:line;v-text-anchor:top" coordsize="5730240,15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" path="m,l5730240,r,15240l,15240,,xm,e" fillcolor="black" stroked="f" strokeweight="1pt">
                <v:path arrowok="t"/>
                <w10:wrap anchorx="page" anchory="line"/>
              </v:shape>
            </w:pict>
          </mc:Fallback>
        </mc:AlternateContent>
      </w:r>
      <w:r>
        <w:rPr>
          <w:rFonts w:ascii="Times New Roman" w:hAnsi="Times New Roman" w:cs="Times New Roman"/>
          <w:b/>
          <w:bCs/>
          <w:color w:val="000000"/>
          <w:sz w:val="24"/>
          <w:szCs w:val="24"/>
        </w:rPr>
        <w:t xml:space="preserve">Sending Electronic Bundles to the Court (other than through the HMCTS Public Law  </w:t>
      </w:r>
      <w:r>
        <w:rPr>
          <w:noProof/>
        </w:rPr>
        <mc:AlternateContent>
          <mc:Choice Requires="wps">
            <w:drawing>
              <wp:anchor distT="0" distB="0" distL="114300" distR="114300" simplePos="0" relativeHeight="251658340" behindDoc="0" locked="0" layoutInCell="1" allowOverlap="1" wp14:anchorId="464F0698" wp14:editId="60BCCE28">
                <wp:simplePos x="0" y="0"/>
                <wp:positionH relativeFrom="page">
                  <wp:posOffset>918192</wp:posOffset>
                </wp:positionH>
                <wp:positionV relativeFrom="line">
                  <wp:posOffset>157378</wp:posOffset>
                </wp:positionV>
                <wp:extent cx="1002792" cy="15240"/>
                <wp:effectExtent l="0" t="0" r="0" b="0"/>
                <wp:wrapNone/>
                <wp:docPr id="107" name="Freeform 107"/>
                <wp:cNvGraphicFramePr/>
                <a:graphic xmlns:a="http://schemas.openxmlformats.org/drawingml/2006/main">
                  <a:graphicData uri="http://schemas.microsoft.com/office/word/2010/wordprocessingShape">
                    <wps:wsp>
                      <wps:cNvSpPr/>
                      <wps:spPr>
                        <a:xfrm>
                          <a:off x="0" y="0"/>
                          <a:ext cx="1002792" cy="15240"/>
                        </a:xfrm>
                        <a:custGeom>
                          <a:avLst/>
                          <a:gdLst/>
                          <a:ahLst/>
                          <a:cxnLst/>
                          <a:rect l="l" t="t" r="r" b="b"/>
                          <a:pathLst>
                            <a:path w="1002792" h="15240">
                              <a:moveTo>
                                <a:pt x="0" y="0"/>
                              </a:moveTo>
                              <a:lnTo>
                                <a:pt x="1002792" y="0"/>
                              </a:lnTo>
                              <a:lnTo>
                                <a:pt x="1002792" y="15240"/>
                              </a:lnTo>
                              <a:lnTo>
                                <a:pt x="0" y="15240"/>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CC45ABC" id="Freeform 107" o:spid="_x0000_s1026" style="position:absolute;margin-left:72.3pt;margin-top:12.4pt;width:78.95pt;height:1.2pt;z-index:251658340;visibility:visible;mso-wrap-style:square;mso-wrap-distance-left:9pt;mso-wrap-distance-top:0;mso-wrap-distance-right:9pt;mso-wrap-distance-bottom:0;mso-position-horizontal:absolute;mso-position-horizontal-relative:page;mso-position-vertical:absolute;mso-position-vertical-relative:line;v-text-anchor:top" coordsize="1002792,15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" path="m,l1002792,r,15240l,15240,,xm,e" fillcolor="black" stroked="f" strokeweight="1pt">
                <v:path arrowok="t"/>
                <w10:wrap anchorx="page" anchory="line"/>
              </v:shape>
            </w:pict>
          </mc:Fallback>
        </mc:AlternateContent>
      </w:r>
      <w:r>
        <w:rPr>
          <w:rFonts w:ascii="Times New Roman" w:hAnsi="Times New Roman" w:cs="Times New Roman"/>
          <w:b/>
          <w:bCs/>
          <w:color w:val="000000"/>
          <w:sz w:val="24"/>
          <w:szCs w:val="24"/>
        </w:rPr>
        <w:t xml:space="preserve">Online Service)  </w:t>
      </w:r>
    </w:p>
    <w:p w14:paraId="2B67BDC7" w14:textId="77777777" w:rsidR="008060B9" w:rsidRDefault="00000000">
      <w:pPr>
        <w:spacing w:before="234" w:line="278" w:lineRule="exact"/>
        <w:ind w:left="1284" w:right="804" w:hanging="359"/>
        <w:jc w:val="both"/>
        <w:rPr>
          <w:rFonts w:ascii="Times New Roman" w:hAnsi="Times New Roman" w:cs="Times New Roman"/>
          <w:color w:val="010302"/>
        </w:rPr>
      </w:pPr>
      <w:r>
        <w:rPr>
          <w:noProof/>
        </w:rPr>
        <mc:AlternateContent>
          <mc:Choice Requires="wps">
            <w:drawing>
              <wp:anchor distT="0" distB="0" distL="114300" distR="114300" simplePos="0" relativeHeight="251658356" behindDoc="0" locked="0" layoutInCell="1" allowOverlap="1" wp14:anchorId="463DC5AC" wp14:editId="4AD53BF6">
                <wp:simplePos x="0" y="0"/>
                <wp:positionH relativeFrom="page">
                  <wp:posOffset>5139672</wp:posOffset>
                </wp:positionH>
                <wp:positionV relativeFrom="line">
                  <wp:posOffset>310007</wp:posOffset>
                </wp:positionV>
                <wp:extent cx="783336" cy="6096"/>
                <wp:effectExtent l="0" t="0" r="0" b="0"/>
                <wp:wrapNone/>
                <wp:docPr id="108" name="Freeform 108"/>
                <wp:cNvGraphicFramePr/>
                <a:graphic xmlns:a="http://schemas.openxmlformats.org/drawingml/2006/main">
                  <a:graphicData uri="http://schemas.microsoft.com/office/word/2010/wordprocessingShape">
                    <wps:wsp>
                      <wps:cNvSpPr/>
                      <wps:spPr>
                        <a:xfrm>
                          <a:off x="0" y="0"/>
                          <a:ext cx="783336" cy="6096"/>
                        </a:xfrm>
                        <a:custGeom>
                          <a:avLst/>
                          <a:gdLst/>
                          <a:ahLst/>
                          <a:cxnLst/>
                          <a:rect l="l" t="t" r="r" b="b"/>
                          <a:pathLst>
                            <a:path w="783336" h="6096">
                              <a:moveTo>
                                <a:pt x="0" y="0"/>
                              </a:moveTo>
                              <a:lnTo>
                                <a:pt x="783336" y="0"/>
                              </a:lnTo>
                              <a:lnTo>
                                <a:pt x="783336" y="6096"/>
                              </a:lnTo>
                              <a:lnTo>
                                <a:pt x="0" y="6096"/>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1307B4" id="Freeform 108" o:spid="_x0000_s1026" style="position:absolute;margin-left:404.7pt;margin-top:24.4pt;width:61.7pt;height:.5pt;z-index:251658356;visibility:visible;mso-wrap-style:square;mso-wrap-distance-left:9pt;mso-wrap-distance-top:0;mso-wrap-distance-right:9pt;mso-wrap-distance-bottom:0;mso-position-horizontal:absolute;mso-position-horizontal-relative:page;mso-position-vertical:absolute;mso-position-vertical-relative:line;v-text-anchor:top" coordsize="783336,60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" path="m,l783336,r,6096l,6096,,xm,e" fillcolor="black" stroked="f" strokeweight="1pt">
                <v:path arrowok="t"/>
                <w10:wrap anchorx="page" anchory="line"/>
              </v:shape>
            </w:pict>
          </mc:Fallback>
        </mc:AlternateContent>
      </w:r>
      <w:r>
        <w:rPr>
          <w:rFonts w:ascii="Times New Roman" w:hAnsi="Times New Roman" w:cs="Times New Roman"/>
          <w:color w:val="000000"/>
          <w:sz w:val="24"/>
          <w:szCs w:val="24"/>
        </w:rPr>
        <w:t>11.</w:t>
      </w:r>
      <w:r>
        <w:rPr>
          <w:rFonts w:ascii="Arial" w:hAnsi="Arial" w:cs="Arial"/>
          <w:color w:val="000000"/>
          <w:spacing w:val="-7"/>
          <w:sz w:val="24"/>
          <w:szCs w:val="24"/>
        </w:rPr>
        <w:t xml:space="preserve"> </w:t>
      </w:r>
      <w:proofErr w:type="gramStart"/>
      <w:r>
        <w:rPr>
          <w:rFonts w:ascii="Times New Roman" w:hAnsi="Times New Roman" w:cs="Times New Roman"/>
          <w:color w:val="000000"/>
          <w:sz w:val="24"/>
          <w:szCs w:val="24"/>
        </w:rPr>
        <w:t>The</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maximum</w:t>
      </w:r>
      <w:proofErr w:type="gramEnd"/>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file</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size</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that</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Court</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can</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accept</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by</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email</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is</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only</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20</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MB.</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 xml:space="preserve">Electronic  </w:t>
      </w:r>
      <w:r>
        <w:rPr>
          <w:noProof/>
        </w:rPr>
        <mc:AlternateContent>
          <mc:Choice Requires="wps">
            <w:drawing>
              <wp:anchor distT="0" distB="0" distL="114300" distR="114300" simplePos="0" relativeHeight="251658363" behindDoc="0" locked="0" layoutInCell="1" allowOverlap="1" wp14:anchorId="716A3C75" wp14:editId="139E4A85">
                <wp:simplePos x="0" y="0"/>
                <wp:positionH relativeFrom="page">
                  <wp:posOffset>2896344</wp:posOffset>
                </wp:positionH>
                <wp:positionV relativeFrom="line">
                  <wp:posOffset>159283</wp:posOffset>
                </wp:positionV>
                <wp:extent cx="271272" cy="6096"/>
                <wp:effectExtent l="0" t="0" r="0" b="0"/>
                <wp:wrapNone/>
                <wp:docPr id="109" name="Freeform 109"/>
                <wp:cNvGraphicFramePr/>
                <a:graphic xmlns:a="http://schemas.openxmlformats.org/drawingml/2006/main">
                  <a:graphicData uri="http://schemas.microsoft.com/office/word/2010/wordprocessingShape">
                    <wps:wsp>
                      <wps:cNvSpPr/>
                      <wps:spPr>
                        <a:xfrm>
                          <a:off x="0" y="0"/>
                          <a:ext cx="271272" cy="6096"/>
                        </a:xfrm>
                        <a:custGeom>
                          <a:avLst/>
                          <a:gdLst/>
                          <a:ahLst/>
                          <a:cxnLst/>
                          <a:rect l="l" t="t" r="r" b="b"/>
                          <a:pathLst>
                            <a:path w="271272" h="6096">
                              <a:moveTo>
                                <a:pt x="0" y="0"/>
                              </a:moveTo>
                              <a:lnTo>
                                <a:pt x="271272" y="0"/>
                              </a:lnTo>
                              <a:lnTo>
                                <a:pt x="271272" y="6096"/>
                              </a:lnTo>
                              <a:lnTo>
                                <a:pt x="0" y="6096"/>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C98D447" id="Freeform 109" o:spid="_x0000_s1026" style="position:absolute;margin-left:228.05pt;margin-top:12.55pt;width:21.35pt;height:.5pt;z-index:251658363;visibility:visible;mso-wrap-style:square;mso-wrap-distance-left:9pt;mso-wrap-distance-top:0;mso-wrap-distance-right:9pt;mso-wrap-distance-bottom:0;mso-position-horizontal:absolute;mso-position-horizontal-relative:page;mso-position-vertical:absolute;mso-position-vertical-relative:line;v-text-anchor:top" coordsize="271272,60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" path="m,l271272,r,6096l,6096,,xm,e" fillcolor="black" stroked="f" strokeweight="1pt">
                <v:path arrowok="t"/>
                <w10:wrap anchorx="page" anchory="line"/>
              </v:shape>
            </w:pict>
          </mc:Fallback>
        </mc:AlternateContent>
      </w:r>
      <w:r>
        <w:rPr>
          <w:rFonts w:ascii="Times New Roman" w:hAnsi="Times New Roman" w:cs="Times New Roman"/>
          <w:color w:val="000000"/>
          <w:sz w:val="24"/>
          <w:szCs w:val="24"/>
        </w:rPr>
        <w:t xml:space="preserve">bundles larger than this can only be sent via Office365, </w:t>
      </w:r>
      <w:proofErr w:type="spellStart"/>
      <w:r>
        <w:rPr>
          <w:rFonts w:ascii="Times New Roman" w:hAnsi="Times New Roman" w:cs="Times New Roman"/>
          <w:color w:val="000000"/>
          <w:sz w:val="24"/>
          <w:szCs w:val="24"/>
        </w:rPr>
        <w:t>SafeLinks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BundleDocs</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Huddle,  Egress</w:t>
      </w:r>
      <w:proofErr w:type="gramEnd"/>
      <w:r>
        <w:rPr>
          <w:rFonts w:ascii="Times New Roman" w:hAnsi="Times New Roman" w:cs="Times New Roman"/>
          <w:color w:val="000000"/>
          <w:sz w:val="24"/>
          <w:szCs w:val="24"/>
        </w:rPr>
        <w:t xml:space="preserve"> or SharePoint.   </w:t>
      </w:r>
    </w:p>
    <w:p w14:paraId="45E84865" w14:textId="77777777" w:rsidR="008060B9" w:rsidRDefault="00000000">
      <w:pPr>
        <w:spacing w:before="214" w:line="277"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12.</w:t>
      </w:r>
      <w:r>
        <w:rPr>
          <w:rFonts w:ascii="Arial" w:hAnsi="Arial" w:cs="Arial"/>
          <w:color w:val="000000"/>
          <w:spacing w:val="-7"/>
          <w:sz w:val="24"/>
          <w:szCs w:val="24"/>
        </w:rPr>
        <w:t xml:space="preserve"> </w:t>
      </w:r>
      <w:r>
        <w:rPr>
          <w:rFonts w:ascii="Times New Roman" w:hAnsi="Times New Roman" w:cs="Times New Roman"/>
          <w:color w:val="000000"/>
          <w:sz w:val="24"/>
          <w:szCs w:val="24"/>
        </w:rPr>
        <w:t xml:space="preserve">Electronic bundles may also be sent directly to judges. However, this must be in </w:t>
      </w:r>
      <w:proofErr w:type="gramStart"/>
      <w:r>
        <w:rPr>
          <w:rFonts w:ascii="Times New Roman" w:hAnsi="Times New Roman" w:cs="Times New Roman"/>
          <w:color w:val="000000"/>
          <w:sz w:val="24"/>
          <w:szCs w:val="24"/>
        </w:rPr>
        <w:t>addition  to</w:t>
      </w:r>
      <w:proofErr w:type="gramEnd"/>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sending</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Court.</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Indeed,</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it</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is</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often</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helpful</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judge</w:t>
      </w:r>
      <w:r>
        <w:rPr>
          <w:rFonts w:ascii="Times New Roman" w:hAnsi="Times New Roman" w:cs="Times New Roman"/>
          <w:color w:val="000000"/>
          <w:spacing w:val="20"/>
          <w:sz w:val="24"/>
          <w:szCs w:val="24"/>
        </w:rPr>
        <w:t xml:space="preserve"> </w:t>
      </w:r>
      <w:proofErr w:type="gramStart"/>
      <w:r>
        <w:rPr>
          <w:rFonts w:ascii="Times New Roman" w:hAnsi="Times New Roman" w:cs="Times New Roman"/>
          <w:color w:val="000000"/>
          <w:sz w:val="24"/>
          <w:szCs w:val="24"/>
        </w:rPr>
        <w:t>to  receive</w:t>
      </w:r>
      <w:proofErr w:type="gramEnd"/>
      <w:r>
        <w:rPr>
          <w:rFonts w:ascii="Times New Roman" w:hAnsi="Times New Roman" w:cs="Times New Roman"/>
          <w:color w:val="000000"/>
          <w:sz w:val="24"/>
          <w:szCs w:val="24"/>
        </w:rPr>
        <w:t xml:space="preserve"> the electronic bundle directly as this reduces the delay in the judge being able to  access</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before</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hearing.</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avoidance</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doubt,</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sending</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33"/>
          <w:sz w:val="24"/>
          <w:szCs w:val="24"/>
        </w:rPr>
        <w:t xml:space="preserve"> </w:t>
      </w:r>
      <w:proofErr w:type="gramStart"/>
      <w:r>
        <w:rPr>
          <w:rFonts w:ascii="Times New Roman" w:hAnsi="Times New Roman" w:cs="Times New Roman"/>
          <w:color w:val="000000"/>
          <w:sz w:val="24"/>
          <w:szCs w:val="24"/>
        </w:rPr>
        <w:t>document  directly</w:t>
      </w:r>
      <w:proofErr w:type="gramEnd"/>
      <w:r>
        <w:rPr>
          <w:rFonts w:ascii="Times New Roman" w:hAnsi="Times New Roman" w:cs="Times New Roman"/>
          <w:color w:val="000000"/>
          <w:sz w:val="24"/>
          <w:szCs w:val="24"/>
        </w:rPr>
        <w:t xml:space="preserve"> to the judge by email is never a substitute for filing it with the Court.  </w:t>
      </w:r>
    </w:p>
    <w:p w14:paraId="7B2E2101" w14:textId="77777777" w:rsidR="008060B9" w:rsidRDefault="00000000">
      <w:pPr>
        <w:spacing w:before="240" w:line="265" w:lineRule="exact"/>
        <w:ind w:left="925"/>
        <w:rPr>
          <w:rFonts w:ascii="Times New Roman" w:hAnsi="Times New Roman" w:cs="Times New Roman"/>
          <w:color w:val="010302"/>
        </w:rPr>
      </w:pPr>
      <w:r>
        <w:rPr>
          <w:noProof/>
        </w:rPr>
        <mc:AlternateContent>
          <mc:Choice Requires="wps">
            <w:drawing>
              <wp:anchor distT="0" distB="0" distL="114300" distR="114300" simplePos="0" relativeHeight="251658390" behindDoc="0" locked="0" layoutInCell="1" allowOverlap="1" wp14:anchorId="3A9D8717" wp14:editId="48544EBA">
                <wp:simplePos x="0" y="0"/>
                <wp:positionH relativeFrom="page">
                  <wp:posOffset>918192</wp:posOffset>
                </wp:positionH>
                <wp:positionV relativeFrom="line">
                  <wp:posOffset>303428</wp:posOffset>
                </wp:positionV>
                <wp:extent cx="2883408" cy="15240"/>
                <wp:effectExtent l="0" t="0" r="0" b="0"/>
                <wp:wrapNone/>
                <wp:docPr id="110" name="Freeform 110"/>
                <wp:cNvGraphicFramePr/>
                <a:graphic xmlns:a="http://schemas.openxmlformats.org/drawingml/2006/main">
                  <a:graphicData uri="http://schemas.microsoft.com/office/word/2010/wordprocessingShape">
                    <wps:wsp>
                      <wps:cNvSpPr/>
                      <wps:spPr>
                        <a:xfrm>
                          <a:off x="0" y="0"/>
                          <a:ext cx="2883408" cy="15240"/>
                        </a:xfrm>
                        <a:custGeom>
                          <a:avLst/>
                          <a:gdLst/>
                          <a:ahLst/>
                          <a:cxnLst/>
                          <a:rect l="l" t="t" r="r" b="b"/>
                          <a:pathLst>
                            <a:path w="2883408" h="15240">
                              <a:moveTo>
                                <a:pt x="0" y="0"/>
                              </a:moveTo>
                              <a:lnTo>
                                <a:pt x="2883408" y="0"/>
                              </a:lnTo>
                              <a:lnTo>
                                <a:pt x="2883408" y="15240"/>
                              </a:lnTo>
                              <a:lnTo>
                                <a:pt x="0" y="15240"/>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F4DFC3" id="Freeform 110" o:spid="_x0000_s1026" style="position:absolute;margin-left:72.3pt;margin-top:23.9pt;width:227.05pt;height:1.2pt;z-index:251658390;visibility:visible;mso-wrap-style:square;mso-wrap-distance-left:9pt;mso-wrap-distance-top:0;mso-wrap-distance-right:9pt;mso-wrap-distance-bottom:0;mso-position-horizontal:absolute;mso-position-horizontal-relative:page;mso-position-vertical:absolute;mso-position-vertical-relative:line;v-text-anchor:top" coordsize="2883408,15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" path="m,l2883408,r,15240l,15240,,xm,e" fillcolor="black" stroked="f" strokeweight="1pt">
                <v:path arrowok="t"/>
                <w10:wrap anchorx="page" anchory="line"/>
              </v:shape>
            </w:pict>
          </mc:Fallback>
        </mc:AlternateContent>
      </w:r>
      <w:r>
        <w:rPr>
          <w:rFonts w:ascii="Times New Roman" w:hAnsi="Times New Roman" w:cs="Times New Roman"/>
          <w:b/>
          <w:bCs/>
          <w:color w:val="000000"/>
          <w:sz w:val="24"/>
          <w:szCs w:val="24"/>
        </w:rPr>
        <w:t xml:space="preserve">Sending Electronic Bundles to Other Parties  </w:t>
      </w:r>
    </w:p>
    <w:p w14:paraId="33B52D28" w14:textId="77777777" w:rsidR="008060B9" w:rsidRDefault="00000000">
      <w:pPr>
        <w:spacing w:before="220" w:line="269" w:lineRule="exact"/>
        <w:ind w:left="925"/>
        <w:rPr>
          <w:rFonts w:ascii="Times New Roman" w:hAnsi="Times New Roman" w:cs="Times New Roman"/>
          <w:color w:val="010302"/>
        </w:rPr>
      </w:pPr>
      <w:r>
        <w:rPr>
          <w:rFonts w:ascii="Times New Roman" w:hAnsi="Times New Roman" w:cs="Times New Roman"/>
          <w:color w:val="000000"/>
          <w:sz w:val="24"/>
          <w:szCs w:val="24"/>
        </w:rPr>
        <w:t>13.</w:t>
      </w:r>
      <w:r>
        <w:rPr>
          <w:rFonts w:ascii="Arial" w:hAnsi="Arial" w:cs="Arial"/>
          <w:color w:val="000000"/>
          <w:spacing w:val="-7"/>
          <w:sz w:val="24"/>
          <w:szCs w:val="24"/>
        </w:rPr>
        <w:t xml:space="preserve"> </w:t>
      </w:r>
      <w:r>
        <w:rPr>
          <w:rFonts w:ascii="Times New Roman" w:hAnsi="Times New Roman" w:cs="Times New Roman"/>
          <w:b/>
          <w:bCs/>
          <w:color w:val="000000"/>
          <w:sz w:val="24"/>
          <w:szCs w:val="24"/>
        </w:rPr>
        <w:t>Local</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authorities</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are</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being</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routinely</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asked</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to</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resend</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the</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secure</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links</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to</w:t>
      </w:r>
      <w:r>
        <w:rPr>
          <w:rFonts w:ascii="Times New Roman" w:hAnsi="Times New Roman" w:cs="Times New Roman"/>
          <w:b/>
          <w:bCs/>
          <w:color w:val="000000"/>
          <w:spacing w:val="25"/>
          <w:sz w:val="24"/>
          <w:szCs w:val="24"/>
        </w:rPr>
        <w:t xml:space="preserve"> </w:t>
      </w:r>
      <w:r>
        <w:rPr>
          <w:rFonts w:ascii="Times New Roman" w:hAnsi="Times New Roman" w:cs="Times New Roman"/>
          <w:b/>
          <w:bCs/>
          <w:color w:val="000000"/>
          <w:sz w:val="24"/>
          <w:szCs w:val="24"/>
        </w:rPr>
        <w:t xml:space="preserve">electronic  </w:t>
      </w:r>
    </w:p>
    <w:p w14:paraId="489232DE" w14:textId="77777777" w:rsidR="008060B9" w:rsidRDefault="00000000">
      <w:pPr>
        <w:spacing w:line="278" w:lineRule="exact"/>
        <w:ind w:left="1284" w:right="804"/>
        <w:jc w:val="both"/>
        <w:rPr>
          <w:rFonts w:ascii="Times New Roman" w:hAnsi="Times New Roman" w:cs="Times New Roman"/>
          <w:color w:val="010302"/>
        </w:rPr>
      </w:pPr>
      <w:r>
        <w:rPr>
          <w:rFonts w:ascii="Times New Roman" w:hAnsi="Times New Roman" w:cs="Times New Roman"/>
          <w:b/>
          <w:bCs/>
          <w:color w:val="000000"/>
          <w:sz w:val="24"/>
          <w:szCs w:val="24"/>
        </w:rPr>
        <w:t xml:space="preserve">bundles because the original secure link has expired. This practice is unnecessary </w:t>
      </w:r>
      <w:proofErr w:type="gramStart"/>
      <w:r>
        <w:rPr>
          <w:rFonts w:ascii="Times New Roman" w:hAnsi="Times New Roman" w:cs="Times New Roman"/>
          <w:b/>
          <w:bCs/>
          <w:color w:val="000000"/>
          <w:sz w:val="24"/>
          <w:szCs w:val="24"/>
        </w:rPr>
        <w:t>as  it</w:t>
      </w:r>
      <w:proofErr w:type="gramEnd"/>
      <w:r>
        <w:rPr>
          <w:rFonts w:ascii="Times New Roman" w:hAnsi="Times New Roman" w:cs="Times New Roman"/>
          <w:b/>
          <w:bCs/>
          <w:color w:val="000000"/>
          <w:spacing w:val="11"/>
          <w:sz w:val="24"/>
          <w:szCs w:val="24"/>
        </w:rPr>
        <w:t xml:space="preserve">  </w:t>
      </w:r>
      <w:r>
        <w:rPr>
          <w:rFonts w:ascii="Times New Roman" w:hAnsi="Times New Roman" w:cs="Times New Roman"/>
          <w:b/>
          <w:bCs/>
          <w:color w:val="000000"/>
          <w:sz w:val="24"/>
          <w:szCs w:val="24"/>
        </w:rPr>
        <w:t>creates</w:t>
      </w:r>
      <w:r>
        <w:rPr>
          <w:rFonts w:ascii="Times New Roman" w:hAnsi="Times New Roman" w:cs="Times New Roman"/>
          <w:b/>
          <w:bCs/>
          <w:color w:val="000000"/>
          <w:spacing w:val="11"/>
          <w:sz w:val="24"/>
          <w:szCs w:val="24"/>
        </w:rPr>
        <w:t xml:space="preserve">  </w:t>
      </w:r>
      <w:r>
        <w:rPr>
          <w:rFonts w:ascii="Times New Roman" w:hAnsi="Times New Roman" w:cs="Times New Roman"/>
          <w:b/>
          <w:bCs/>
          <w:color w:val="000000"/>
          <w:sz w:val="24"/>
          <w:szCs w:val="24"/>
        </w:rPr>
        <w:t>additional</w:t>
      </w:r>
      <w:r>
        <w:rPr>
          <w:rFonts w:ascii="Times New Roman" w:hAnsi="Times New Roman" w:cs="Times New Roman"/>
          <w:b/>
          <w:bCs/>
          <w:color w:val="000000"/>
          <w:spacing w:val="11"/>
          <w:sz w:val="24"/>
          <w:szCs w:val="24"/>
        </w:rPr>
        <w:t xml:space="preserve">  </w:t>
      </w:r>
      <w:r>
        <w:rPr>
          <w:rFonts w:ascii="Times New Roman" w:hAnsi="Times New Roman" w:cs="Times New Roman"/>
          <w:b/>
          <w:bCs/>
          <w:color w:val="000000"/>
          <w:sz w:val="24"/>
          <w:szCs w:val="24"/>
        </w:rPr>
        <w:t>administration</w:t>
      </w:r>
      <w:r>
        <w:rPr>
          <w:rFonts w:ascii="Times New Roman" w:hAnsi="Times New Roman" w:cs="Times New Roman"/>
          <w:b/>
          <w:bCs/>
          <w:color w:val="000000"/>
          <w:spacing w:val="11"/>
          <w:sz w:val="24"/>
          <w:szCs w:val="24"/>
        </w:rPr>
        <w:t xml:space="preserve">  </w:t>
      </w:r>
      <w:r>
        <w:rPr>
          <w:rFonts w:ascii="Times New Roman" w:hAnsi="Times New Roman" w:cs="Times New Roman"/>
          <w:b/>
          <w:bCs/>
          <w:color w:val="000000"/>
          <w:sz w:val="24"/>
          <w:szCs w:val="24"/>
        </w:rPr>
        <w:t>for</w:t>
      </w:r>
      <w:r>
        <w:rPr>
          <w:rFonts w:ascii="Times New Roman" w:hAnsi="Times New Roman" w:cs="Times New Roman"/>
          <w:b/>
          <w:bCs/>
          <w:color w:val="000000"/>
          <w:spacing w:val="11"/>
          <w:sz w:val="24"/>
          <w:szCs w:val="24"/>
        </w:rPr>
        <w:t xml:space="preserve">  </w:t>
      </w:r>
      <w:r>
        <w:rPr>
          <w:rFonts w:ascii="Times New Roman" w:hAnsi="Times New Roman" w:cs="Times New Roman"/>
          <w:b/>
          <w:bCs/>
          <w:color w:val="000000"/>
          <w:sz w:val="24"/>
          <w:szCs w:val="24"/>
        </w:rPr>
        <w:t>legal</w:t>
      </w:r>
      <w:r>
        <w:rPr>
          <w:rFonts w:ascii="Times New Roman" w:hAnsi="Times New Roman" w:cs="Times New Roman"/>
          <w:b/>
          <w:bCs/>
          <w:color w:val="000000"/>
          <w:spacing w:val="11"/>
          <w:sz w:val="24"/>
          <w:szCs w:val="24"/>
        </w:rPr>
        <w:t xml:space="preserve">  </w:t>
      </w:r>
      <w:r>
        <w:rPr>
          <w:rFonts w:ascii="Times New Roman" w:hAnsi="Times New Roman" w:cs="Times New Roman"/>
          <w:b/>
          <w:bCs/>
          <w:color w:val="000000"/>
          <w:sz w:val="24"/>
          <w:szCs w:val="24"/>
        </w:rPr>
        <w:t>assistants</w:t>
      </w:r>
      <w:r>
        <w:rPr>
          <w:rFonts w:ascii="Times New Roman" w:hAnsi="Times New Roman" w:cs="Times New Roman"/>
          <w:b/>
          <w:bCs/>
          <w:color w:val="000000"/>
          <w:spacing w:val="11"/>
          <w:sz w:val="24"/>
          <w:szCs w:val="24"/>
        </w:rPr>
        <w:t xml:space="preserve">  </w:t>
      </w:r>
      <w:r>
        <w:rPr>
          <w:rFonts w:ascii="Times New Roman" w:hAnsi="Times New Roman" w:cs="Times New Roman"/>
          <w:b/>
          <w:bCs/>
          <w:color w:val="000000"/>
          <w:sz w:val="24"/>
          <w:szCs w:val="24"/>
        </w:rPr>
        <w:t>and</w:t>
      </w:r>
      <w:r>
        <w:rPr>
          <w:rFonts w:ascii="Times New Roman" w:hAnsi="Times New Roman" w:cs="Times New Roman"/>
          <w:b/>
          <w:bCs/>
          <w:color w:val="000000"/>
          <w:spacing w:val="11"/>
          <w:sz w:val="24"/>
          <w:szCs w:val="24"/>
        </w:rPr>
        <w:t xml:space="preserve">  </w:t>
      </w:r>
      <w:r>
        <w:rPr>
          <w:rFonts w:ascii="Times New Roman" w:hAnsi="Times New Roman" w:cs="Times New Roman"/>
          <w:b/>
          <w:bCs/>
          <w:color w:val="000000"/>
          <w:sz w:val="24"/>
          <w:szCs w:val="24"/>
        </w:rPr>
        <w:t>should</w:t>
      </w:r>
      <w:r>
        <w:rPr>
          <w:rFonts w:ascii="Times New Roman" w:hAnsi="Times New Roman" w:cs="Times New Roman"/>
          <w:b/>
          <w:bCs/>
          <w:color w:val="000000"/>
          <w:spacing w:val="11"/>
          <w:sz w:val="24"/>
          <w:szCs w:val="24"/>
        </w:rPr>
        <w:t xml:space="preserve">  </w:t>
      </w:r>
      <w:r>
        <w:rPr>
          <w:rFonts w:ascii="Times New Roman" w:hAnsi="Times New Roman" w:cs="Times New Roman"/>
          <w:b/>
          <w:bCs/>
          <w:color w:val="000000"/>
          <w:sz w:val="24"/>
          <w:szCs w:val="24"/>
        </w:rPr>
        <w:t>be</w:t>
      </w:r>
      <w:r>
        <w:rPr>
          <w:rFonts w:ascii="Times New Roman" w:hAnsi="Times New Roman" w:cs="Times New Roman"/>
          <w:b/>
          <w:bCs/>
          <w:color w:val="000000"/>
          <w:spacing w:val="11"/>
          <w:sz w:val="24"/>
          <w:szCs w:val="24"/>
        </w:rPr>
        <w:t xml:space="preserve">  </w:t>
      </w:r>
      <w:r>
        <w:rPr>
          <w:rFonts w:ascii="Times New Roman" w:hAnsi="Times New Roman" w:cs="Times New Roman"/>
          <w:b/>
          <w:bCs/>
          <w:color w:val="000000"/>
          <w:sz w:val="24"/>
          <w:szCs w:val="24"/>
        </w:rPr>
        <w:t>avoided.</w:t>
      </w:r>
      <w:r>
        <w:rPr>
          <w:rFonts w:ascii="Times New Roman" w:hAnsi="Times New Roman" w:cs="Times New Roman"/>
          <w:color w:val="000000"/>
          <w:sz w:val="24"/>
          <w:szCs w:val="24"/>
        </w:rPr>
        <w:t xml:space="preserve">  Therefore:  </w:t>
      </w:r>
    </w:p>
    <w:p w14:paraId="2BB65899" w14:textId="77777777" w:rsidR="008060B9" w:rsidRDefault="00000000">
      <w:pPr>
        <w:spacing w:before="214" w:line="278" w:lineRule="exact"/>
        <w:ind w:left="2004" w:right="804" w:hanging="360"/>
        <w:jc w:val="both"/>
        <w:rPr>
          <w:rFonts w:ascii="Times New Roman" w:hAnsi="Times New Roman" w:cs="Times New Roman"/>
          <w:color w:val="010302"/>
        </w:rPr>
      </w:pPr>
      <w:r>
        <w:rPr>
          <w:rFonts w:ascii="Times New Roman" w:hAnsi="Times New Roman" w:cs="Times New Roman"/>
          <w:color w:val="000000"/>
          <w:sz w:val="24"/>
          <w:szCs w:val="24"/>
        </w:rPr>
        <w:t>a.</w:t>
      </w:r>
      <w:r>
        <w:rPr>
          <w:rFonts w:ascii="Arial" w:hAnsi="Arial" w:cs="Arial"/>
          <w:color w:val="000000"/>
          <w:spacing w:val="60"/>
          <w:sz w:val="24"/>
          <w:szCs w:val="24"/>
        </w:rPr>
        <w:t xml:space="preserve">  </w:t>
      </w:r>
      <w:r>
        <w:rPr>
          <w:rFonts w:ascii="Times New Roman" w:hAnsi="Times New Roman" w:cs="Times New Roman"/>
          <w:color w:val="000000"/>
          <w:sz w:val="24"/>
          <w:szCs w:val="24"/>
        </w:rPr>
        <w:t>when</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local</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authority</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sends</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an</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via</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Egress</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or</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other</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secure</w:t>
      </w:r>
      <w:r>
        <w:rPr>
          <w:rFonts w:ascii="Times New Roman" w:hAnsi="Times New Roman" w:cs="Times New Roman"/>
          <w:color w:val="000000"/>
          <w:spacing w:val="-5"/>
          <w:sz w:val="24"/>
          <w:szCs w:val="24"/>
        </w:rPr>
        <w:t xml:space="preserve"> </w:t>
      </w:r>
      <w:proofErr w:type="gramStart"/>
      <w:r>
        <w:rPr>
          <w:rFonts w:ascii="Times New Roman" w:hAnsi="Times New Roman" w:cs="Times New Roman"/>
          <w:color w:val="000000"/>
          <w:sz w:val="24"/>
          <w:szCs w:val="24"/>
        </w:rPr>
        <w:t>means,  the</w:t>
      </w:r>
      <w:proofErr w:type="gramEnd"/>
      <w:r>
        <w:rPr>
          <w:rFonts w:ascii="Times New Roman" w:hAnsi="Times New Roman" w:cs="Times New Roman"/>
          <w:color w:val="000000"/>
          <w:sz w:val="24"/>
          <w:szCs w:val="24"/>
        </w:rPr>
        <w:t xml:space="preserve"> local authority must ensure that the secure link will remain live for no less than  14 days;  </w:t>
      </w:r>
    </w:p>
    <w:p w14:paraId="0D71B948" w14:textId="77777777" w:rsidR="008060B9" w:rsidRDefault="00000000">
      <w:pPr>
        <w:spacing w:before="234" w:line="278" w:lineRule="exact"/>
        <w:ind w:left="2004" w:right="804" w:hanging="360"/>
        <w:jc w:val="both"/>
        <w:rPr>
          <w:rFonts w:ascii="Times New Roman" w:hAnsi="Times New Roman" w:cs="Times New Roman"/>
          <w:color w:val="010302"/>
        </w:rPr>
      </w:pPr>
      <w:r>
        <w:rPr>
          <w:rFonts w:ascii="Times New Roman" w:hAnsi="Times New Roman" w:cs="Times New Roman"/>
          <w:color w:val="000000"/>
          <w:sz w:val="24"/>
          <w:szCs w:val="24"/>
        </w:rPr>
        <w:t>b.</w:t>
      </w:r>
      <w:r>
        <w:rPr>
          <w:rFonts w:ascii="Arial" w:hAnsi="Arial" w:cs="Arial"/>
          <w:color w:val="000000"/>
          <w:spacing w:val="47"/>
          <w:sz w:val="24"/>
          <w:szCs w:val="24"/>
        </w:rPr>
        <w:t xml:space="preserve">  </w:t>
      </w:r>
      <w:r>
        <w:rPr>
          <w:rFonts w:ascii="Times New Roman" w:hAnsi="Times New Roman" w:cs="Times New Roman"/>
          <w:color w:val="000000"/>
          <w:sz w:val="24"/>
          <w:szCs w:val="24"/>
        </w:rPr>
        <w:t>the recipient must ensure that they download the electronic bundle within the 14-</w:t>
      </w:r>
      <w:r>
        <w:rPr>
          <w:rFonts w:ascii="Times New Roman" w:hAnsi="Times New Roman" w:cs="Times New Roman"/>
          <w:sz w:val="24"/>
          <w:szCs w:val="24"/>
        </w:rPr>
        <w:t xml:space="preserve"> </w:t>
      </w:r>
      <w:r>
        <w:rPr>
          <w:rFonts w:ascii="Times New Roman" w:hAnsi="Times New Roman" w:cs="Times New Roman"/>
          <w:color w:val="000000"/>
          <w:sz w:val="24"/>
          <w:szCs w:val="24"/>
        </w:rPr>
        <w:t>day</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time</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limit</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save</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it</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on</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their</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own</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file</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management</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system,</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rather</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than</w:t>
      </w:r>
      <w:r>
        <w:rPr>
          <w:rFonts w:ascii="Times New Roman" w:hAnsi="Times New Roman" w:cs="Times New Roman"/>
          <w:color w:val="000000"/>
          <w:spacing w:val="-4"/>
          <w:sz w:val="24"/>
          <w:szCs w:val="24"/>
        </w:rPr>
        <w:t xml:space="preserve"> </w:t>
      </w:r>
      <w:proofErr w:type="gramStart"/>
      <w:r>
        <w:rPr>
          <w:rFonts w:ascii="Times New Roman" w:hAnsi="Times New Roman" w:cs="Times New Roman"/>
          <w:color w:val="000000"/>
          <w:sz w:val="24"/>
          <w:szCs w:val="24"/>
        </w:rPr>
        <w:t>relying  on</w:t>
      </w:r>
      <w:proofErr w:type="gramEnd"/>
      <w:r>
        <w:rPr>
          <w:rFonts w:ascii="Times New Roman" w:hAnsi="Times New Roman" w:cs="Times New Roman"/>
          <w:color w:val="000000"/>
          <w:sz w:val="24"/>
          <w:szCs w:val="24"/>
        </w:rPr>
        <w:t xml:space="preserve"> accessing the electronic bundle again via the secure link; and  </w:t>
      </w:r>
    </w:p>
    <w:p w14:paraId="5EDDAE82" w14:textId="77777777" w:rsidR="008060B9" w:rsidRDefault="00000000">
      <w:pPr>
        <w:spacing w:before="214" w:line="278" w:lineRule="exact"/>
        <w:ind w:left="2004" w:right="804" w:hanging="360"/>
        <w:jc w:val="both"/>
        <w:rPr>
          <w:rFonts w:ascii="Times New Roman" w:hAnsi="Times New Roman" w:cs="Times New Roman"/>
          <w:color w:val="010302"/>
        </w:rPr>
      </w:pPr>
      <w:r>
        <w:rPr>
          <w:rFonts w:ascii="Times New Roman" w:hAnsi="Times New Roman" w:cs="Times New Roman"/>
          <w:color w:val="000000"/>
          <w:sz w:val="24"/>
          <w:szCs w:val="24"/>
        </w:rPr>
        <w:t>c.</w:t>
      </w:r>
      <w:r>
        <w:rPr>
          <w:rFonts w:ascii="Arial" w:hAnsi="Arial" w:cs="Arial"/>
          <w:color w:val="000000"/>
          <w:spacing w:val="60"/>
          <w:sz w:val="24"/>
          <w:szCs w:val="24"/>
        </w:rPr>
        <w:t xml:space="preserve">  </w:t>
      </w:r>
      <w:r>
        <w:rPr>
          <w:rFonts w:ascii="Times New Roman" w:hAnsi="Times New Roman" w:cs="Times New Roman"/>
          <w:color w:val="000000"/>
          <w:sz w:val="24"/>
          <w:szCs w:val="24"/>
        </w:rPr>
        <w:t>by</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downloading</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it</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can</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forwarded</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lay</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clients,</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counsel</w:t>
      </w:r>
      <w:r>
        <w:rPr>
          <w:rFonts w:ascii="Times New Roman" w:hAnsi="Times New Roman" w:cs="Times New Roman"/>
          <w:color w:val="000000"/>
          <w:spacing w:val="-5"/>
          <w:sz w:val="24"/>
          <w:szCs w:val="24"/>
        </w:rPr>
        <w:t xml:space="preserve"> </w:t>
      </w:r>
      <w:proofErr w:type="gramStart"/>
      <w:r>
        <w:rPr>
          <w:rFonts w:ascii="Times New Roman" w:hAnsi="Times New Roman" w:cs="Times New Roman"/>
          <w:color w:val="000000"/>
          <w:sz w:val="24"/>
          <w:szCs w:val="24"/>
        </w:rPr>
        <w:t>or  other</w:t>
      </w:r>
      <w:proofErr w:type="gramEnd"/>
      <w:r>
        <w:rPr>
          <w:rFonts w:ascii="Times New Roman" w:hAnsi="Times New Roman" w:cs="Times New Roman"/>
          <w:color w:val="000000"/>
          <w:sz w:val="24"/>
          <w:szCs w:val="24"/>
        </w:rPr>
        <w:t xml:space="preserve"> relevant third parties as necessary via the solicitor’s own means of doing so  (see paragraph 8(b) above).   </w:t>
      </w:r>
    </w:p>
    <w:p w14:paraId="797CA9A2" w14:textId="77777777" w:rsidR="008060B9" w:rsidRDefault="00000000">
      <w:pPr>
        <w:spacing w:before="237" w:line="273" w:lineRule="exact"/>
        <w:ind w:left="1204" w:right="884" w:hanging="359"/>
        <w:jc w:val="right"/>
        <w:rPr>
          <w:rFonts w:ascii="Times New Roman" w:hAnsi="Times New Roman" w:cs="Times New Roman"/>
          <w:color w:val="010302"/>
        </w:rPr>
      </w:pPr>
      <w:r>
        <w:rPr>
          <w:rFonts w:ascii="Times New Roman" w:hAnsi="Times New Roman" w:cs="Times New Roman"/>
          <w:color w:val="000000"/>
          <w:sz w:val="24"/>
          <w:szCs w:val="24"/>
        </w:rPr>
        <w:t>14.</w:t>
      </w:r>
      <w:r>
        <w:rPr>
          <w:rFonts w:ascii="Arial" w:hAnsi="Arial" w:cs="Arial"/>
          <w:color w:val="000000"/>
          <w:spacing w:val="-7"/>
          <w:sz w:val="24"/>
          <w:szCs w:val="24"/>
        </w:rPr>
        <w:t xml:space="preserve"> </w:t>
      </w:r>
      <w:r>
        <w:rPr>
          <w:rFonts w:ascii="Times New Roman" w:hAnsi="Times New Roman" w:cs="Times New Roman"/>
          <w:color w:val="000000"/>
          <w:sz w:val="24"/>
          <w:szCs w:val="24"/>
        </w:rPr>
        <w:t>When</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bundles</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are</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sent</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using</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other</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third-party</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systems</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designed</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sending</w:t>
      </w:r>
      <w:r>
        <w:rPr>
          <w:rFonts w:ascii="Times New Roman" w:hAnsi="Times New Roman" w:cs="Times New Roman"/>
          <w:color w:val="000000"/>
          <w:spacing w:val="-14"/>
          <w:sz w:val="24"/>
          <w:szCs w:val="24"/>
        </w:rPr>
        <w:t xml:space="preserve"> </w:t>
      </w:r>
      <w:proofErr w:type="gramStart"/>
      <w:r>
        <w:rPr>
          <w:rFonts w:ascii="Times New Roman" w:hAnsi="Times New Roman" w:cs="Times New Roman"/>
          <w:color w:val="000000"/>
          <w:sz w:val="24"/>
          <w:szCs w:val="24"/>
        </w:rPr>
        <w:t>large  files</w:t>
      </w:r>
      <w:proofErr w:type="gramEnd"/>
      <w:r>
        <w:rPr>
          <w:rFonts w:ascii="Times New Roman" w:hAnsi="Times New Roman" w:cs="Times New Roman"/>
          <w:color w:val="000000"/>
          <w:sz w:val="24"/>
          <w:szCs w:val="24"/>
        </w:rPr>
        <w:t xml:space="preserve">, it is usually impossible for the link to be accessed by another person if the email is  </w:t>
      </w:r>
    </w:p>
    <w:p w14:paraId="3E84A815" w14:textId="77777777" w:rsidR="008060B9" w:rsidRDefault="00000000">
      <w:pPr>
        <w:spacing w:before="222" w:line="244" w:lineRule="exact"/>
        <w:ind w:left="5383"/>
        <w:rPr>
          <w:rFonts w:ascii="Times New Roman" w:hAnsi="Times New Roman" w:cs="Times New Roman"/>
          <w:color w:val="010302"/>
        </w:rPr>
        <w:sectPr w:rsidR="008060B9">
          <w:type w:val="continuous"/>
          <w:pgSz w:w="11915" w:h="16847"/>
          <w:pgMar w:top="500" w:right="500" w:bottom="400" w:left="500" w:header="708" w:footer="708" w:gutter="0"/>
          <w:cols w:space="720"/>
          <w:docGrid w:linePitch="360"/>
        </w:sectPr>
      </w:pPr>
      <w:r>
        <w:rPr>
          <w:rFonts w:ascii="Times New Roman" w:hAnsi="Times New Roman" w:cs="Times New Roman"/>
          <w:color w:val="000000"/>
        </w:rPr>
        <w:t xml:space="preserve">2  </w:t>
      </w:r>
      <w:r>
        <w:br w:type="page"/>
      </w:r>
    </w:p>
    <w:p w14:paraId="02310DC4" w14:textId="77777777" w:rsidR="008060B9" w:rsidRDefault="00000000">
      <w:pPr>
        <w:spacing w:before="228" w:line="223" w:lineRule="exact"/>
        <w:ind w:left="5713"/>
        <w:rPr>
          <w:rFonts w:ascii="Times New Roman" w:hAnsi="Times New Roman" w:cs="Times New Roman"/>
          <w:color w:val="010302"/>
        </w:rPr>
      </w:pPr>
      <w:r>
        <w:rPr>
          <w:rFonts w:ascii="Times New Roman" w:hAnsi="Times New Roman" w:cs="Times New Roman"/>
          <w:i/>
          <w:iCs/>
          <w:color w:val="000000"/>
          <w:sz w:val="20"/>
          <w:szCs w:val="20"/>
        </w:rPr>
        <w:lastRenderedPageBreak/>
        <w:t xml:space="preserve">Birmingham Bundles Protocol (v.1, December 2020)  </w:t>
      </w:r>
    </w:p>
    <w:p w14:paraId="2EE9CD67" w14:textId="77777777" w:rsidR="008060B9" w:rsidRDefault="00000000">
      <w:pPr>
        <w:spacing w:before="261" w:line="277" w:lineRule="exact"/>
        <w:ind w:left="1284" w:right="804"/>
        <w:jc w:val="both"/>
        <w:rPr>
          <w:rFonts w:ascii="Times New Roman" w:hAnsi="Times New Roman" w:cs="Times New Roman"/>
          <w:color w:val="010302"/>
        </w:rPr>
      </w:pPr>
      <w:r>
        <w:rPr>
          <w:rFonts w:ascii="Times New Roman" w:hAnsi="Times New Roman" w:cs="Times New Roman"/>
          <w:color w:val="000000"/>
          <w:sz w:val="24"/>
          <w:szCs w:val="24"/>
        </w:rPr>
        <w:t>forwarded (</w:t>
      </w:r>
      <w:proofErr w:type="gramStart"/>
      <w:r>
        <w:rPr>
          <w:rFonts w:ascii="Times New Roman" w:hAnsi="Times New Roman" w:cs="Times New Roman"/>
          <w:color w:val="000000"/>
          <w:sz w:val="24"/>
          <w:szCs w:val="24"/>
        </w:rPr>
        <w:t>e.g.</w:t>
      </w:r>
      <w:proofErr w:type="gramEnd"/>
      <w:r>
        <w:rPr>
          <w:rFonts w:ascii="Times New Roman" w:hAnsi="Times New Roman" w:cs="Times New Roman"/>
          <w:color w:val="000000"/>
          <w:sz w:val="24"/>
          <w:szCs w:val="24"/>
        </w:rPr>
        <w:t xml:space="preserve"> to counsel). Therefore, it is incumbent upon parties who are due to </w:t>
      </w:r>
      <w:proofErr w:type="gramStart"/>
      <w:r>
        <w:rPr>
          <w:rFonts w:ascii="Times New Roman" w:hAnsi="Times New Roman" w:cs="Times New Roman"/>
          <w:color w:val="000000"/>
          <w:sz w:val="24"/>
          <w:szCs w:val="24"/>
        </w:rPr>
        <w:t>receive  the</w:t>
      </w:r>
      <w:proofErr w:type="gramEnd"/>
      <w:r>
        <w:rPr>
          <w:rFonts w:ascii="Times New Roman" w:hAnsi="Times New Roman" w:cs="Times New Roman"/>
          <w:color w:val="000000"/>
          <w:sz w:val="24"/>
          <w:szCs w:val="24"/>
        </w:rPr>
        <w:t xml:space="preserve"> electronic bundle to notify the sender in advance if there are other persons to whom  they would like it to be sent. Respondents should notify the sender at least 24 hours </w:t>
      </w:r>
      <w:proofErr w:type="gramStart"/>
      <w:r>
        <w:rPr>
          <w:rFonts w:ascii="Times New Roman" w:hAnsi="Times New Roman" w:cs="Times New Roman"/>
          <w:color w:val="000000"/>
          <w:sz w:val="24"/>
          <w:szCs w:val="24"/>
        </w:rPr>
        <w:t>before  the</w:t>
      </w:r>
      <w:proofErr w:type="gramEnd"/>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is</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due</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served</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any</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such</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persons</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provide</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their</w:t>
      </w:r>
      <w:r>
        <w:rPr>
          <w:rFonts w:ascii="Times New Roman" w:hAnsi="Times New Roman" w:cs="Times New Roman"/>
          <w:color w:val="000000"/>
          <w:spacing w:val="-23"/>
          <w:sz w:val="24"/>
          <w:szCs w:val="24"/>
        </w:rPr>
        <w:t xml:space="preserve">  </w:t>
      </w:r>
      <w:r>
        <w:rPr>
          <w:rFonts w:ascii="Times New Roman" w:hAnsi="Times New Roman" w:cs="Times New Roman"/>
          <w:color w:val="000000"/>
          <w:sz w:val="24"/>
          <w:szCs w:val="24"/>
        </w:rPr>
        <w:t>email  address(es).</w:t>
      </w:r>
      <w:r>
        <w:rPr>
          <w:rFonts w:ascii="Times New Roman" w:hAnsi="Times New Roman" w:cs="Times New Roman"/>
          <w:color w:val="000000"/>
          <w:spacing w:val="-21"/>
          <w:sz w:val="24"/>
          <w:szCs w:val="24"/>
        </w:rPr>
        <w:t xml:space="preserve">  </w:t>
      </w:r>
      <w:proofErr w:type="gramStart"/>
      <w:r>
        <w:rPr>
          <w:rFonts w:ascii="Times New Roman" w:hAnsi="Times New Roman" w:cs="Times New Roman"/>
          <w:color w:val="000000"/>
          <w:sz w:val="24"/>
          <w:szCs w:val="24"/>
        </w:rPr>
        <w:t>Whilst</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not</w:t>
      </w:r>
      <w:proofErr w:type="gramEnd"/>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strictly</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related</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bundles,</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it</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would</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save</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time</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if</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 xml:space="preserve">the  solicitors for the respondent parties provided the email addresses and telephone numbers  for any persons who need the link for a remote hearing at the same time as requesting the  electronic bundle.   </w:t>
      </w:r>
    </w:p>
    <w:p w14:paraId="5A79C0E9" w14:textId="77777777" w:rsidR="008060B9" w:rsidRDefault="00000000">
      <w:pPr>
        <w:spacing w:before="214" w:line="278"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15.</w:t>
      </w:r>
      <w:r>
        <w:rPr>
          <w:rFonts w:ascii="Arial" w:hAnsi="Arial" w:cs="Arial"/>
          <w:color w:val="000000"/>
          <w:spacing w:val="-7"/>
          <w:sz w:val="24"/>
          <w:szCs w:val="24"/>
        </w:rPr>
        <w:t xml:space="preserve"> </w:t>
      </w:r>
      <w:r>
        <w:rPr>
          <w:rFonts w:ascii="Times New Roman" w:hAnsi="Times New Roman" w:cs="Times New Roman"/>
          <w:color w:val="000000"/>
          <w:sz w:val="24"/>
          <w:szCs w:val="24"/>
        </w:rPr>
        <w:t xml:space="preserve">It is, of course, acknowledged that electronic bundles will sometimes need to be shared </w:t>
      </w:r>
      <w:proofErr w:type="gramStart"/>
      <w:r>
        <w:rPr>
          <w:rFonts w:ascii="Times New Roman" w:hAnsi="Times New Roman" w:cs="Times New Roman"/>
          <w:color w:val="000000"/>
          <w:sz w:val="24"/>
          <w:szCs w:val="24"/>
        </w:rPr>
        <w:t>at  short</w:t>
      </w:r>
      <w:proofErr w:type="gramEnd"/>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notice,</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such</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as</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when</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counsel</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is</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instructed</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late</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day.</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25"/>
          <w:sz w:val="24"/>
          <w:szCs w:val="24"/>
        </w:rPr>
        <w:t xml:space="preserve"> </w:t>
      </w:r>
      <w:r>
        <w:rPr>
          <w:rFonts w:ascii="Times New Roman" w:hAnsi="Times New Roman" w:cs="Times New Roman"/>
          <w:color w:val="000000"/>
          <w:sz w:val="24"/>
          <w:szCs w:val="24"/>
        </w:rPr>
        <w:t>these</w:t>
      </w:r>
      <w:r>
        <w:rPr>
          <w:rFonts w:ascii="Times New Roman" w:hAnsi="Times New Roman" w:cs="Times New Roman"/>
          <w:color w:val="000000"/>
          <w:spacing w:val="25"/>
          <w:sz w:val="24"/>
          <w:szCs w:val="24"/>
        </w:rPr>
        <w:t xml:space="preserve"> </w:t>
      </w:r>
      <w:proofErr w:type="gramStart"/>
      <w:r>
        <w:rPr>
          <w:rFonts w:ascii="Times New Roman" w:hAnsi="Times New Roman" w:cs="Times New Roman"/>
          <w:color w:val="000000"/>
          <w:sz w:val="24"/>
          <w:szCs w:val="24"/>
        </w:rPr>
        <w:t>circumstances,  either</w:t>
      </w:r>
      <w:proofErr w:type="gramEnd"/>
      <w:r>
        <w:rPr>
          <w:rFonts w:ascii="Times New Roman" w:hAnsi="Times New Roman" w:cs="Times New Roman"/>
          <w:color w:val="000000"/>
          <w:sz w:val="24"/>
          <w:szCs w:val="24"/>
        </w:rPr>
        <w:t xml:space="preserve">:   </w:t>
      </w:r>
    </w:p>
    <w:p w14:paraId="0BEA88FC" w14:textId="77777777" w:rsidR="008060B9" w:rsidRDefault="00000000">
      <w:pPr>
        <w:spacing w:before="240" w:line="269" w:lineRule="exact"/>
        <w:ind w:left="1564" w:right="884"/>
        <w:jc w:val="right"/>
        <w:rPr>
          <w:rFonts w:ascii="Times New Roman" w:hAnsi="Times New Roman" w:cs="Times New Roman"/>
          <w:color w:val="010302"/>
        </w:rPr>
      </w:pPr>
      <w:r>
        <w:rPr>
          <w:rFonts w:ascii="Times New Roman" w:hAnsi="Times New Roman" w:cs="Times New Roman"/>
          <w:color w:val="000000"/>
          <w:sz w:val="24"/>
          <w:szCs w:val="24"/>
        </w:rPr>
        <w:t>a.</w:t>
      </w:r>
      <w:r>
        <w:rPr>
          <w:rFonts w:ascii="Arial" w:hAnsi="Arial" w:cs="Arial"/>
          <w:color w:val="000000"/>
          <w:spacing w:val="60"/>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solicitor</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receiving</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should</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use</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their</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own</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means</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sharing</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large</w:t>
      </w:r>
      <w:r>
        <w:rPr>
          <w:rFonts w:ascii="Times New Roman" w:hAnsi="Times New Roman" w:cs="Times New Roman"/>
          <w:color w:val="000000"/>
          <w:spacing w:val="-8"/>
          <w:sz w:val="24"/>
          <w:szCs w:val="24"/>
        </w:rPr>
        <w:t xml:space="preserve"> </w:t>
      </w:r>
      <w:r>
        <w:rPr>
          <w:rFonts w:ascii="Times New Roman" w:hAnsi="Times New Roman" w:cs="Times New Roman"/>
          <w:color w:val="000000"/>
          <w:sz w:val="24"/>
          <w:szCs w:val="24"/>
        </w:rPr>
        <w:t xml:space="preserve">file,  </w:t>
      </w:r>
    </w:p>
    <w:p w14:paraId="3F95D2F6" w14:textId="77777777" w:rsidR="008060B9" w:rsidRDefault="00000000">
      <w:pPr>
        <w:spacing w:line="265" w:lineRule="exact"/>
        <w:ind w:left="2004"/>
        <w:rPr>
          <w:rFonts w:ascii="Times New Roman" w:hAnsi="Times New Roman" w:cs="Times New Roman"/>
          <w:color w:val="010302"/>
        </w:rPr>
      </w:pPr>
      <w:r>
        <w:rPr>
          <w:rFonts w:ascii="Times New Roman" w:hAnsi="Times New Roman" w:cs="Times New Roman"/>
          <w:color w:val="000000"/>
          <w:sz w:val="24"/>
          <w:szCs w:val="24"/>
        </w:rPr>
        <w:t xml:space="preserve">and forward the electronic bundle themselves; or  </w:t>
      </w:r>
    </w:p>
    <w:p w14:paraId="71CAEFAC" w14:textId="77777777" w:rsidR="008060B9" w:rsidRDefault="00000000">
      <w:pPr>
        <w:spacing w:before="240" w:line="269" w:lineRule="exact"/>
        <w:ind w:left="1564" w:right="884"/>
        <w:jc w:val="right"/>
        <w:rPr>
          <w:rFonts w:ascii="Times New Roman" w:hAnsi="Times New Roman" w:cs="Times New Roman"/>
          <w:color w:val="010302"/>
        </w:rPr>
      </w:pPr>
      <w:r>
        <w:rPr>
          <w:rFonts w:ascii="Times New Roman" w:hAnsi="Times New Roman" w:cs="Times New Roman"/>
          <w:color w:val="000000"/>
          <w:sz w:val="24"/>
          <w:szCs w:val="24"/>
        </w:rPr>
        <w:t>b.</w:t>
      </w:r>
      <w:r>
        <w:rPr>
          <w:rFonts w:ascii="Arial" w:hAnsi="Arial" w:cs="Arial"/>
          <w:color w:val="000000"/>
          <w:spacing w:val="47"/>
          <w:sz w:val="24"/>
          <w:szCs w:val="24"/>
        </w:rPr>
        <w:t xml:space="preserve">  </w:t>
      </w:r>
      <w:r>
        <w:rPr>
          <w:rFonts w:ascii="Times New Roman" w:hAnsi="Times New Roman" w:cs="Times New Roman"/>
          <w:color w:val="000000"/>
          <w:sz w:val="24"/>
          <w:szCs w:val="24"/>
        </w:rPr>
        <w:t xml:space="preserve">the solicitor receiving the electronic bundle should notify the sender immediately,  </w:t>
      </w:r>
    </w:p>
    <w:p w14:paraId="11597E31" w14:textId="77777777" w:rsidR="008060B9" w:rsidRDefault="00000000">
      <w:pPr>
        <w:spacing w:line="283" w:lineRule="exact"/>
        <w:ind w:left="2004" w:right="804"/>
        <w:rPr>
          <w:rFonts w:ascii="Times New Roman" w:hAnsi="Times New Roman" w:cs="Times New Roman"/>
          <w:color w:val="010302"/>
        </w:rPr>
      </w:pPr>
      <w:r>
        <w:rPr>
          <w:rFonts w:ascii="Times New Roman" w:hAnsi="Times New Roman" w:cs="Times New Roman"/>
          <w:color w:val="000000"/>
          <w:sz w:val="24"/>
          <w:szCs w:val="24"/>
        </w:rPr>
        <w:t>providing</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email</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address</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intended</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recipient,</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bearing</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mind</w:t>
      </w:r>
      <w:r>
        <w:rPr>
          <w:rFonts w:ascii="Times New Roman" w:hAnsi="Times New Roman" w:cs="Times New Roman"/>
          <w:color w:val="000000"/>
          <w:spacing w:val="24"/>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4"/>
          <w:sz w:val="24"/>
          <w:szCs w:val="24"/>
        </w:rPr>
        <w:t xml:space="preserve"> </w:t>
      </w:r>
      <w:proofErr w:type="gramStart"/>
      <w:r>
        <w:rPr>
          <w:rFonts w:ascii="Times New Roman" w:hAnsi="Times New Roman" w:cs="Times New Roman"/>
          <w:color w:val="000000"/>
          <w:sz w:val="24"/>
          <w:szCs w:val="24"/>
        </w:rPr>
        <w:t>huge  pressure</w:t>
      </w:r>
      <w:proofErr w:type="gramEnd"/>
      <w:r>
        <w:rPr>
          <w:rFonts w:ascii="Times New Roman" w:hAnsi="Times New Roman" w:cs="Times New Roman"/>
          <w:color w:val="000000"/>
          <w:sz w:val="24"/>
          <w:szCs w:val="24"/>
        </w:rPr>
        <w:t xml:space="preserve"> this places upon legal assistants and the need to be patient.  </w:t>
      </w:r>
    </w:p>
    <w:p w14:paraId="314AD613" w14:textId="77777777" w:rsidR="008060B9" w:rsidRDefault="00000000">
      <w:pPr>
        <w:spacing w:before="214" w:line="277"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16.</w:t>
      </w:r>
      <w:r>
        <w:rPr>
          <w:rFonts w:ascii="Arial" w:hAnsi="Arial" w:cs="Arial"/>
          <w:color w:val="000000"/>
          <w:spacing w:val="-7"/>
          <w:sz w:val="24"/>
          <w:szCs w:val="24"/>
        </w:rPr>
        <w:t xml:space="preserve"> </w:t>
      </w:r>
      <w:proofErr w:type="gramStart"/>
      <w:r>
        <w:rPr>
          <w:rFonts w:ascii="Times New Roman" w:hAnsi="Times New Roman" w:cs="Times New Roman"/>
          <w:color w:val="000000"/>
          <w:sz w:val="24"/>
          <w:szCs w:val="24"/>
        </w:rPr>
        <w:t>Further</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to</w:t>
      </w:r>
      <w:proofErr w:type="gramEnd"/>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foregoing</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provisions,</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particular</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regard</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must</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given</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immense  pressure faced by local authority legal assistants and administrative support staff in public  law</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proceedings</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who</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often</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receive</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multiple</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requests</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bundles</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 xml:space="preserve">forwarded  to counsel late in the day. These will be actioned as quickly as possible. However, </w:t>
      </w:r>
      <w:proofErr w:type="gramStart"/>
      <w:r>
        <w:rPr>
          <w:rFonts w:ascii="Times New Roman" w:hAnsi="Times New Roman" w:cs="Times New Roman"/>
          <w:color w:val="000000"/>
          <w:sz w:val="24"/>
          <w:szCs w:val="24"/>
        </w:rPr>
        <w:t>bearing  in</w:t>
      </w:r>
      <w:proofErr w:type="gramEnd"/>
      <w:r>
        <w:rPr>
          <w:rFonts w:ascii="Times New Roman" w:hAnsi="Times New Roman" w:cs="Times New Roman"/>
          <w:color w:val="000000"/>
          <w:sz w:val="24"/>
          <w:szCs w:val="24"/>
        </w:rPr>
        <w:t xml:space="preserve"> mind the principle of collaboration, respondent parties’ solicitors must ensure they have  their own methods of sharing large files with their instructed counsel.   </w:t>
      </w:r>
    </w:p>
    <w:p w14:paraId="1F035A31" w14:textId="77777777" w:rsidR="008060B9" w:rsidRDefault="00000000">
      <w:pPr>
        <w:spacing w:before="240" w:line="265" w:lineRule="exact"/>
        <w:ind w:left="925"/>
        <w:rPr>
          <w:rFonts w:ascii="Times New Roman" w:hAnsi="Times New Roman" w:cs="Times New Roman"/>
          <w:color w:val="010302"/>
        </w:rPr>
      </w:pPr>
      <w:r>
        <w:rPr>
          <w:noProof/>
        </w:rPr>
        <mc:AlternateContent>
          <mc:Choice Requires="wps">
            <w:drawing>
              <wp:anchor distT="0" distB="0" distL="114300" distR="114300" simplePos="0" relativeHeight="251658349" behindDoc="0" locked="0" layoutInCell="1" allowOverlap="1" wp14:anchorId="655D1973" wp14:editId="3FA62F7D">
                <wp:simplePos x="0" y="0"/>
                <wp:positionH relativeFrom="page">
                  <wp:posOffset>918192</wp:posOffset>
                </wp:positionH>
                <wp:positionV relativeFrom="line">
                  <wp:posOffset>303428</wp:posOffset>
                </wp:positionV>
                <wp:extent cx="2633472" cy="15240"/>
                <wp:effectExtent l="0" t="0" r="0" b="0"/>
                <wp:wrapNone/>
                <wp:docPr id="111" name="Freeform 111"/>
                <wp:cNvGraphicFramePr/>
                <a:graphic xmlns:a="http://schemas.openxmlformats.org/drawingml/2006/main">
                  <a:graphicData uri="http://schemas.microsoft.com/office/word/2010/wordprocessingShape">
                    <wps:wsp>
                      <wps:cNvSpPr/>
                      <wps:spPr>
                        <a:xfrm>
                          <a:off x="0" y="0"/>
                          <a:ext cx="2633472" cy="15240"/>
                        </a:xfrm>
                        <a:custGeom>
                          <a:avLst/>
                          <a:gdLst/>
                          <a:ahLst/>
                          <a:cxnLst/>
                          <a:rect l="l" t="t" r="r" b="b"/>
                          <a:pathLst>
                            <a:path w="2633472" h="15240">
                              <a:moveTo>
                                <a:pt x="0" y="0"/>
                              </a:moveTo>
                              <a:lnTo>
                                <a:pt x="2633472" y="0"/>
                              </a:lnTo>
                              <a:lnTo>
                                <a:pt x="2633472" y="15240"/>
                              </a:lnTo>
                              <a:lnTo>
                                <a:pt x="0" y="15240"/>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867DE7" id="Freeform 111" o:spid="_x0000_s1026" style="position:absolute;margin-left:72.3pt;margin-top:23.9pt;width:207.35pt;height:1.2pt;z-index:251658349;visibility:visible;mso-wrap-style:square;mso-wrap-distance-left:9pt;mso-wrap-distance-top:0;mso-wrap-distance-right:9pt;mso-wrap-distance-bottom:0;mso-position-horizontal:absolute;mso-position-horizontal-relative:page;mso-position-vertical:absolute;mso-position-vertical-relative:line;v-text-anchor:top" coordsize="2633472,15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" path="m,l2633472,r,15240l,15240,,xm,e" fillcolor="black" stroked="f" strokeweight="1pt">
                <v:path arrowok="t"/>
                <w10:wrap anchorx="page" anchory="line"/>
              </v:shape>
            </w:pict>
          </mc:Fallback>
        </mc:AlternateContent>
      </w:r>
      <w:r>
        <w:rPr>
          <w:rFonts w:ascii="Times New Roman" w:hAnsi="Times New Roman" w:cs="Times New Roman"/>
          <w:b/>
          <w:bCs/>
          <w:color w:val="000000"/>
          <w:sz w:val="24"/>
          <w:szCs w:val="24"/>
        </w:rPr>
        <w:t>Witness Bundles for Contested Hearings</w:t>
      </w:r>
      <w:r>
        <w:rPr>
          <w:rFonts w:ascii="Times New Roman" w:hAnsi="Times New Roman" w:cs="Times New Roman"/>
          <w:color w:val="000000"/>
          <w:sz w:val="24"/>
          <w:szCs w:val="24"/>
        </w:rPr>
        <w:t xml:space="preserve">  </w:t>
      </w:r>
    </w:p>
    <w:p w14:paraId="5EA7C19F" w14:textId="77777777" w:rsidR="008060B9" w:rsidRDefault="00000000">
      <w:pPr>
        <w:spacing w:before="240" w:line="269" w:lineRule="exact"/>
        <w:ind w:left="925"/>
        <w:rPr>
          <w:rFonts w:ascii="Times New Roman" w:hAnsi="Times New Roman" w:cs="Times New Roman"/>
          <w:color w:val="010302"/>
        </w:rPr>
      </w:pPr>
      <w:r>
        <w:rPr>
          <w:rFonts w:ascii="Times New Roman" w:hAnsi="Times New Roman" w:cs="Times New Roman"/>
          <w:color w:val="000000"/>
          <w:sz w:val="24"/>
          <w:szCs w:val="24"/>
        </w:rPr>
        <w:t>17.</w:t>
      </w:r>
      <w:r>
        <w:rPr>
          <w:rFonts w:ascii="Arial" w:hAnsi="Arial" w:cs="Arial"/>
          <w:color w:val="000000"/>
          <w:spacing w:val="-7"/>
          <w:sz w:val="24"/>
          <w:szCs w:val="24"/>
        </w:rPr>
        <w:t xml:space="preserve"> </w:t>
      </w:r>
      <w:r>
        <w:rPr>
          <w:rFonts w:ascii="Times New Roman" w:hAnsi="Times New Roman" w:cs="Times New Roman"/>
          <w:color w:val="000000"/>
          <w:sz w:val="24"/>
          <w:szCs w:val="24"/>
        </w:rPr>
        <w:t xml:space="preserve">It remains the responsibility of the applicant to provide the witness bundle for contested  </w:t>
      </w:r>
    </w:p>
    <w:p w14:paraId="64BBD6F6" w14:textId="77777777" w:rsidR="008060B9" w:rsidRDefault="00000000">
      <w:pPr>
        <w:spacing w:line="265" w:lineRule="exact"/>
        <w:ind w:left="1284"/>
        <w:rPr>
          <w:rFonts w:ascii="Times New Roman" w:hAnsi="Times New Roman" w:cs="Times New Roman"/>
          <w:color w:val="010302"/>
        </w:rPr>
      </w:pPr>
      <w:r>
        <w:rPr>
          <w:rFonts w:ascii="Times New Roman" w:hAnsi="Times New Roman" w:cs="Times New Roman"/>
          <w:color w:val="000000"/>
          <w:sz w:val="24"/>
          <w:szCs w:val="24"/>
        </w:rPr>
        <w:t xml:space="preserve">hearings, unless otherwise directed by the Court.   </w:t>
      </w:r>
    </w:p>
    <w:p w14:paraId="15329248" w14:textId="77777777" w:rsidR="008060B9" w:rsidRDefault="00000000">
      <w:pPr>
        <w:spacing w:before="240" w:line="269" w:lineRule="exact"/>
        <w:ind w:left="925"/>
        <w:rPr>
          <w:rFonts w:ascii="Times New Roman" w:hAnsi="Times New Roman" w:cs="Times New Roman"/>
          <w:color w:val="010302"/>
        </w:rPr>
      </w:pPr>
      <w:r>
        <w:rPr>
          <w:rFonts w:ascii="Times New Roman" w:hAnsi="Times New Roman" w:cs="Times New Roman"/>
          <w:color w:val="000000"/>
          <w:sz w:val="24"/>
          <w:szCs w:val="24"/>
        </w:rPr>
        <w:t>18.</w:t>
      </w:r>
      <w:r>
        <w:rPr>
          <w:rFonts w:ascii="Arial" w:hAnsi="Arial" w:cs="Arial"/>
          <w:color w:val="000000"/>
          <w:spacing w:val="-7"/>
          <w:sz w:val="24"/>
          <w:szCs w:val="24"/>
        </w:rPr>
        <w:t xml:space="preserve"> </w:t>
      </w:r>
      <w:proofErr w:type="gramStart"/>
      <w:r>
        <w:rPr>
          <w:rFonts w:ascii="Times New Roman" w:hAnsi="Times New Roman" w:cs="Times New Roman"/>
          <w:color w:val="000000"/>
          <w:sz w:val="24"/>
          <w:szCs w:val="24"/>
        </w:rPr>
        <w:t>Most</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hybrid</w:t>
      </w:r>
      <w:proofErr w:type="gramEnd"/>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hearings</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should</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take</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place</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without</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need</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paper</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witness</w:t>
      </w:r>
      <w:r>
        <w:rPr>
          <w:rFonts w:ascii="Times New Roman" w:hAnsi="Times New Roman" w:cs="Times New Roman"/>
          <w:color w:val="000000"/>
          <w:spacing w:val="-16"/>
          <w:sz w:val="24"/>
          <w:szCs w:val="24"/>
        </w:rPr>
        <w:t xml:space="preserve">  </w:t>
      </w:r>
      <w:r>
        <w:rPr>
          <w:rFonts w:ascii="Times New Roman" w:hAnsi="Times New Roman" w:cs="Times New Roman"/>
          <w:color w:val="000000"/>
          <w:sz w:val="24"/>
          <w:szCs w:val="24"/>
        </w:rPr>
        <w:t xml:space="preserve">bundle.  </w:t>
      </w:r>
    </w:p>
    <w:p w14:paraId="502291BF" w14:textId="77777777" w:rsidR="008060B9" w:rsidRDefault="00000000">
      <w:pPr>
        <w:spacing w:line="283" w:lineRule="exact"/>
        <w:ind w:left="1284" w:right="804"/>
        <w:rPr>
          <w:rFonts w:ascii="Times New Roman" w:hAnsi="Times New Roman" w:cs="Times New Roman"/>
          <w:color w:val="010302"/>
        </w:rPr>
      </w:pPr>
      <w:proofErr w:type="gramStart"/>
      <w:r>
        <w:rPr>
          <w:rFonts w:ascii="Times New Roman" w:hAnsi="Times New Roman" w:cs="Times New Roman"/>
          <w:color w:val="000000"/>
          <w:sz w:val="24"/>
          <w:szCs w:val="24"/>
        </w:rPr>
        <w:t>Technology</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should</w:t>
      </w:r>
      <w:proofErr w:type="gramEnd"/>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used</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share</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pages</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with</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parties</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witnesses</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attending</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 xml:space="preserve">court,  making use of a laptop, tablet device or other e-reader that can open a PDF bundle.  </w:t>
      </w:r>
    </w:p>
    <w:p w14:paraId="593E3210" w14:textId="77777777" w:rsidR="008060B9" w:rsidRDefault="00000000">
      <w:pPr>
        <w:spacing w:before="214" w:line="277"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19.</w:t>
      </w:r>
      <w:r>
        <w:rPr>
          <w:rFonts w:ascii="Arial" w:hAnsi="Arial" w:cs="Arial"/>
          <w:color w:val="000000"/>
          <w:spacing w:val="-7"/>
          <w:sz w:val="24"/>
          <w:szCs w:val="24"/>
        </w:rPr>
        <w:t xml:space="preserve"> </w:t>
      </w:r>
      <w:r>
        <w:rPr>
          <w:rFonts w:ascii="Times New Roman" w:hAnsi="Times New Roman" w:cs="Times New Roman"/>
          <w:color w:val="000000"/>
          <w:sz w:val="24"/>
          <w:szCs w:val="24"/>
        </w:rPr>
        <w:t>Where</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parties</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or</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witnesses</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are</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attending</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court</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person</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paper</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witness</w:t>
      </w:r>
      <w:r>
        <w:rPr>
          <w:rFonts w:ascii="Times New Roman" w:hAnsi="Times New Roman" w:cs="Times New Roman"/>
          <w:color w:val="000000"/>
          <w:spacing w:val="28"/>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28"/>
          <w:sz w:val="24"/>
          <w:szCs w:val="24"/>
        </w:rPr>
        <w:t xml:space="preserve"> </w:t>
      </w:r>
      <w:proofErr w:type="gramStart"/>
      <w:r>
        <w:rPr>
          <w:rFonts w:ascii="Times New Roman" w:hAnsi="Times New Roman" w:cs="Times New Roman"/>
          <w:color w:val="000000"/>
          <w:sz w:val="24"/>
          <w:szCs w:val="24"/>
        </w:rPr>
        <w:t>is  needed</w:t>
      </w:r>
      <w:proofErr w:type="gramEnd"/>
      <w:r>
        <w:rPr>
          <w:rFonts w:ascii="Times New Roman" w:hAnsi="Times New Roman" w:cs="Times New Roman"/>
          <w:color w:val="000000"/>
          <w:sz w:val="24"/>
          <w:szCs w:val="24"/>
        </w:rPr>
        <w:t xml:space="preserve">, the applicant will be responsible for the printing and delivery of a witness bundle  to the Court in accordance with the Practice Direction. However, at this time, </w:t>
      </w:r>
      <w:proofErr w:type="gramStart"/>
      <w:r>
        <w:rPr>
          <w:rFonts w:ascii="Times New Roman" w:hAnsi="Times New Roman" w:cs="Times New Roman"/>
          <w:color w:val="000000"/>
          <w:sz w:val="24"/>
          <w:szCs w:val="24"/>
        </w:rPr>
        <w:t>respondent  parties</w:t>
      </w:r>
      <w:proofErr w:type="gramEnd"/>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must</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bear</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mind</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that</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local</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authorities</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have</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reduced</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administrative</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support</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 xml:space="preserve">and  limited access to printing facilities due to building closures.   </w:t>
      </w:r>
    </w:p>
    <w:p w14:paraId="42137C4F" w14:textId="77777777" w:rsidR="008060B9" w:rsidRDefault="00000000">
      <w:pPr>
        <w:spacing w:before="235" w:line="276"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20.</w:t>
      </w:r>
      <w:r>
        <w:rPr>
          <w:rFonts w:ascii="Arial" w:hAnsi="Arial" w:cs="Arial"/>
          <w:color w:val="000000"/>
          <w:spacing w:val="-7"/>
          <w:sz w:val="24"/>
          <w:szCs w:val="24"/>
        </w:rPr>
        <w:t xml:space="preserve"> </w:t>
      </w:r>
      <w:r>
        <w:rPr>
          <w:rFonts w:ascii="Times New Roman" w:hAnsi="Times New Roman" w:cs="Times New Roman"/>
          <w:color w:val="000000"/>
          <w:sz w:val="24"/>
          <w:szCs w:val="24"/>
        </w:rPr>
        <w:t xml:space="preserve">It is not appropriate for counsel or counsel’s clerks to be asked to print witness </w:t>
      </w:r>
      <w:proofErr w:type="gramStart"/>
      <w:r>
        <w:rPr>
          <w:rFonts w:ascii="Times New Roman" w:hAnsi="Times New Roman" w:cs="Times New Roman"/>
          <w:color w:val="000000"/>
          <w:sz w:val="24"/>
          <w:szCs w:val="24"/>
        </w:rPr>
        <w:t>bundles,  save</w:t>
      </w:r>
      <w:proofErr w:type="gramEnd"/>
      <w:r>
        <w:rPr>
          <w:rFonts w:ascii="Times New Roman" w:hAnsi="Times New Roman" w:cs="Times New Roman"/>
          <w:color w:val="000000"/>
          <w:sz w:val="24"/>
          <w:szCs w:val="24"/>
        </w:rPr>
        <w:t xml:space="preserve"> in exceptional circumstances and only when this has been explicitly agreed between  the applicant and counsel’s chambers. This is to be discouraged and is not an </w:t>
      </w:r>
      <w:proofErr w:type="gramStart"/>
      <w:r>
        <w:rPr>
          <w:rFonts w:ascii="Times New Roman" w:hAnsi="Times New Roman" w:cs="Times New Roman"/>
          <w:color w:val="000000"/>
          <w:sz w:val="24"/>
          <w:szCs w:val="24"/>
        </w:rPr>
        <w:t>appropriate  request</w:t>
      </w:r>
      <w:proofErr w:type="gramEnd"/>
      <w:r>
        <w:rPr>
          <w:rFonts w:ascii="Times New Roman" w:hAnsi="Times New Roman" w:cs="Times New Roman"/>
          <w:color w:val="000000"/>
          <w:sz w:val="24"/>
          <w:szCs w:val="24"/>
        </w:rPr>
        <w:t xml:space="preserve"> to be made by any party.  </w:t>
      </w:r>
    </w:p>
    <w:p w14:paraId="0094BD24" w14:textId="77777777" w:rsidR="008060B9" w:rsidRDefault="00000000">
      <w:pPr>
        <w:spacing w:before="235" w:line="276"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21.</w:t>
      </w:r>
      <w:r>
        <w:rPr>
          <w:rFonts w:ascii="Arial" w:hAnsi="Arial" w:cs="Arial"/>
          <w:color w:val="000000"/>
          <w:spacing w:val="-7"/>
          <w:sz w:val="24"/>
          <w:szCs w:val="24"/>
        </w:rPr>
        <w:t xml:space="preserve"> </w:t>
      </w:r>
      <w:r>
        <w:rPr>
          <w:rFonts w:ascii="Times New Roman" w:hAnsi="Times New Roman" w:cs="Times New Roman"/>
          <w:color w:val="000000"/>
          <w:sz w:val="24"/>
          <w:szCs w:val="24"/>
        </w:rPr>
        <w:t>In</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accordance</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with</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Birmingham</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Covid-19</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Case</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Plan</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Template,</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provision</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22"/>
          <w:sz w:val="24"/>
          <w:szCs w:val="24"/>
        </w:rPr>
        <w:t xml:space="preserve"> </w:t>
      </w:r>
      <w:proofErr w:type="gramStart"/>
      <w:r>
        <w:rPr>
          <w:rFonts w:ascii="Times New Roman" w:hAnsi="Times New Roman" w:cs="Times New Roman"/>
          <w:color w:val="000000"/>
          <w:sz w:val="24"/>
          <w:szCs w:val="24"/>
        </w:rPr>
        <w:t>the  witness</w:t>
      </w:r>
      <w:proofErr w:type="gramEnd"/>
      <w:r>
        <w:rPr>
          <w:rFonts w:ascii="Times New Roman" w:hAnsi="Times New Roman" w:cs="Times New Roman"/>
          <w:color w:val="000000"/>
          <w:sz w:val="24"/>
          <w:szCs w:val="24"/>
        </w:rPr>
        <w:t xml:space="preserve"> bundle must be considered in advance of the hearing and not left to chance on the  day</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trial.</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lack</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planning</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will</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inevitably</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lead</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delay</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33"/>
          <w:sz w:val="24"/>
          <w:szCs w:val="24"/>
        </w:rPr>
        <w:t xml:space="preserve"> </w:t>
      </w:r>
      <w:r>
        <w:rPr>
          <w:rFonts w:ascii="Times New Roman" w:hAnsi="Times New Roman" w:cs="Times New Roman"/>
          <w:color w:val="000000"/>
          <w:sz w:val="24"/>
          <w:szCs w:val="24"/>
        </w:rPr>
        <w:t>create</w:t>
      </w:r>
      <w:r>
        <w:rPr>
          <w:rFonts w:ascii="Times New Roman" w:hAnsi="Times New Roman" w:cs="Times New Roman"/>
          <w:color w:val="000000"/>
          <w:spacing w:val="33"/>
          <w:sz w:val="24"/>
          <w:szCs w:val="24"/>
        </w:rPr>
        <w:t xml:space="preserve"> </w:t>
      </w:r>
      <w:proofErr w:type="gramStart"/>
      <w:r>
        <w:rPr>
          <w:rFonts w:ascii="Times New Roman" w:hAnsi="Times New Roman" w:cs="Times New Roman"/>
          <w:color w:val="000000"/>
          <w:sz w:val="24"/>
          <w:szCs w:val="24"/>
        </w:rPr>
        <w:t>significant  difficulties</w:t>
      </w:r>
      <w:proofErr w:type="gramEnd"/>
      <w:r>
        <w:rPr>
          <w:rFonts w:ascii="Times New Roman" w:hAnsi="Times New Roman" w:cs="Times New Roman"/>
          <w:color w:val="000000"/>
          <w:sz w:val="24"/>
          <w:szCs w:val="24"/>
        </w:rPr>
        <w:t xml:space="preserve"> and expense.   </w:t>
      </w:r>
    </w:p>
    <w:p w14:paraId="6528CAC5" w14:textId="77777777" w:rsidR="008060B9" w:rsidRDefault="008060B9">
      <w:pPr>
        <w:rPr>
          <w:rFonts w:ascii="Times New Roman" w:hAnsi="Times New Roman"/>
          <w:color w:val="000000" w:themeColor="text1"/>
          <w:sz w:val="24"/>
          <w:szCs w:val="24"/>
        </w:rPr>
      </w:pPr>
    </w:p>
    <w:p w14:paraId="68F7C65A" w14:textId="77777777" w:rsidR="008060B9" w:rsidRDefault="008060B9">
      <w:pPr>
        <w:spacing w:after="145"/>
        <w:rPr>
          <w:rFonts w:ascii="Times New Roman" w:hAnsi="Times New Roman"/>
          <w:color w:val="000000" w:themeColor="text1"/>
          <w:sz w:val="24"/>
          <w:szCs w:val="24"/>
        </w:rPr>
      </w:pPr>
    </w:p>
    <w:p w14:paraId="04814763" w14:textId="77777777" w:rsidR="008060B9" w:rsidRDefault="00000000">
      <w:pPr>
        <w:spacing w:line="244" w:lineRule="exact"/>
        <w:ind w:left="5383"/>
        <w:rPr>
          <w:rFonts w:ascii="Times New Roman" w:hAnsi="Times New Roman" w:cs="Times New Roman"/>
          <w:color w:val="010302"/>
        </w:rPr>
        <w:sectPr w:rsidR="008060B9">
          <w:type w:val="continuous"/>
          <w:pgSz w:w="11915" w:h="16847"/>
          <w:pgMar w:top="500" w:right="500" w:bottom="400" w:left="500" w:header="708" w:footer="708" w:gutter="0"/>
          <w:cols w:space="720"/>
          <w:docGrid w:linePitch="360"/>
        </w:sectPr>
      </w:pPr>
      <w:r>
        <w:rPr>
          <w:rFonts w:ascii="Times New Roman" w:hAnsi="Times New Roman" w:cs="Times New Roman"/>
          <w:color w:val="000000"/>
        </w:rPr>
        <w:t xml:space="preserve">3  </w:t>
      </w:r>
      <w:r>
        <w:br w:type="page"/>
      </w:r>
    </w:p>
    <w:p w14:paraId="6E9C4886" w14:textId="77777777" w:rsidR="008060B9" w:rsidRDefault="00000000">
      <w:pPr>
        <w:spacing w:before="228" w:line="223" w:lineRule="exact"/>
        <w:ind w:left="5713"/>
        <w:rPr>
          <w:rFonts w:ascii="Times New Roman" w:hAnsi="Times New Roman" w:cs="Times New Roman"/>
          <w:color w:val="010302"/>
        </w:rPr>
      </w:pPr>
      <w:r>
        <w:rPr>
          <w:rFonts w:ascii="Times New Roman" w:hAnsi="Times New Roman" w:cs="Times New Roman"/>
          <w:i/>
          <w:iCs/>
          <w:color w:val="000000"/>
          <w:sz w:val="20"/>
          <w:szCs w:val="20"/>
        </w:rPr>
        <w:lastRenderedPageBreak/>
        <w:t xml:space="preserve">Birmingham Bundles Protocol (v.1, December 2020)  </w:t>
      </w:r>
    </w:p>
    <w:p w14:paraId="7C973948" w14:textId="77777777" w:rsidR="008060B9" w:rsidRDefault="00000000">
      <w:pPr>
        <w:spacing w:before="267" w:line="269" w:lineRule="exact"/>
        <w:ind w:left="925"/>
        <w:rPr>
          <w:rFonts w:ascii="Times New Roman" w:hAnsi="Times New Roman" w:cs="Times New Roman"/>
          <w:color w:val="010302"/>
        </w:rPr>
      </w:pPr>
      <w:r>
        <w:rPr>
          <w:rFonts w:ascii="Times New Roman" w:hAnsi="Times New Roman" w:cs="Times New Roman"/>
          <w:color w:val="000000"/>
          <w:sz w:val="24"/>
          <w:szCs w:val="24"/>
        </w:rPr>
        <w:t>22.</w:t>
      </w:r>
      <w:r>
        <w:rPr>
          <w:rFonts w:ascii="Arial" w:hAnsi="Arial" w:cs="Arial"/>
          <w:color w:val="000000"/>
          <w:spacing w:val="-7"/>
          <w:sz w:val="24"/>
          <w:szCs w:val="24"/>
        </w:rPr>
        <w:t xml:space="preserve"> </w:t>
      </w:r>
      <w:r>
        <w:rPr>
          <w:rFonts w:ascii="Times New Roman" w:hAnsi="Times New Roman" w:cs="Times New Roman"/>
          <w:color w:val="000000"/>
          <w:sz w:val="24"/>
          <w:szCs w:val="24"/>
        </w:rPr>
        <w:t xml:space="preserve">When witnesses are giving evidence remotely, the following principles will apply, subject  </w:t>
      </w:r>
    </w:p>
    <w:p w14:paraId="507D820E" w14:textId="77777777" w:rsidR="008060B9" w:rsidRDefault="00000000">
      <w:pPr>
        <w:spacing w:line="265" w:lineRule="exact"/>
        <w:ind w:left="1284"/>
        <w:rPr>
          <w:rFonts w:ascii="Times New Roman" w:hAnsi="Times New Roman" w:cs="Times New Roman"/>
          <w:color w:val="010302"/>
        </w:rPr>
      </w:pPr>
      <w:r>
        <w:rPr>
          <w:rFonts w:ascii="Times New Roman" w:hAnsi="Times New Roman" w:cs="Times New Roman"/>
          <w:color w:val="000000"/>
          <w:sz w:val="24"/>
          <w:szCs w:val="24"/>
        </w:rPr>
        <w:t xml:space="preserve">to any other directions given by the Court:   </w:t>
      </w:r>
    </w:p>
    <w:p w14:paraId="79F33982" w14:textId="77777777" w:rsidR="008060B9" w:rsidRDefault="00000000">
      <w:pPr>
        <w:spacing w:before="220" w:line="269" w:lineRule="exact"/>
        <w:ind w:left="1564" w:right="884"/>
        <w:jc w:val="right"/>
        <w:rPr>
          <w:rFonts w:ascii="Times New Roman" w:hAnsi="Times New Roman" w:cs="Times New Roman"/>
          <w:color w:val="010302"/>
        </w:rPr>
      </w:pPr>
      <w:r>
        <w:rPr>
          <w:rFonts w:ascii="Times New Roman" w:hAnsi="Times New Roman" w:cs="Times New Roman"/>
          <w:color w:val="000000"/>
          <w:sz w:val="24"/>
          <w:szCs w:val="24"/>
        </w:rPr>
        <w:t>a.</w:t>
      </w:r>
      <w:r>
        <w:rPr>
          <w:rFonts w:ascii="Arial" w:hAnsi="Arial" w:cs="Arial"/>
          <w:color w:val="000000"/>
          <w:spacing w:val="60"/>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witness</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who</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is</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party</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will</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entitled</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an</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advance</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copy</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6"/>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6"/>
          <w:sz w:val="24"/>
          <w:szCs w:val="24"/>
        </w:rPr>
        <w:t xml:space="preserve"> </w:t>
      </w:r>
      <w:proofErr w:type="gramStart"/>
      <w:r>
        <w:rPr>
          <w:rFonts w:ascii="Times New Roman" w:hAnsi="Times New Roman" w:cs="Times New Roman"/>
          <w:color w:val="000000"/>
          <w:sz w:val="24"/>
          <w:szCs w:val="24"/>
        </w:rPr>
        <w:t>bundle</w:t>
      </w:r>
      <w:proofErr w:type="gramEnd"/>
      <w:r>
        <w:rPr>
          <w:rFonts w:ascii="Times New Roman" w:hAnsi="Times New Roman" w:cs="Times New Roman"/>
          <w:color w:val="000000"/>
          <w:sz w:val="24"/>
          <w:szCs w:val="24"/>
        </w:rPr>
        <w:t xml:space="preserve">  </w:t>
      </w:r>
    </w:p>
    <w:p w14:paraId="02F23C0C" w14:textId="77777777" w:rsidR="008060B9" w:rsidRDefault="00000000">
      <w:pPr>
        <w:spacing w:line="278" w:lineRule="exact"/>
        <w:ind w:left="2004" w:right="804"/>
        <w:rPr>
          <w:rFonts w:ascii="Times New Roman" w:hAnsi="Times New Roman" w:cs="Times New Roman"/>
          <w:color w:val="010302"/>
        </w:rPr>
      </w:pPr>
      <w:r>
        <w:rPr>
          <w:rFonts w:ascii="Times New Roman" w:hAnsi="Times New Roman" w:cs="Times New Roman"/>
          <w:color w:val="000000"/>
          <w:sz w:val="24"/>
          <w:szCs w:val="24"/>
        </w:rPr>
        <w:t>(e.g.</w:t>
      </w:r>
      <w:r>
        <w:rPr>
          <w:rFonts w:ascii="Times New Roman" w:hAnsi="Times New Roman" w:cs="Times New Roman"/>
          <w:color w:val="000000"/>
          <w:spacing w:val="-10"/>
          <w:sz w:val="24"/>
          <w:szCs w:val="24"/>
        </w:rPr>
        <w:t xml:space="preserve">  </w:t>
      </w:r>
      <w:proofErr w:type="gramStart"/>
      <w:r>
        <w:rPr>
          <w:rFonts w:ascii="Times New Roman" w:hAnsi="Times New Roman" w:cs="Times New Roman"/>
          <w:color w:val="000000"/>
          <w:sz w:val="24"/>
          <w:szCs w:val="24"/>
        </w:rPr>
        <w:t>parent,</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social</w:t>
      </w:r>
      <w:proofErr w:type="gramEnd"/>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worker</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or</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guardian),</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which</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shall</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provided</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by</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10"/>
          <w:sz w:val="24"/>
          <w:szCs w:val="24"/>
        </w:rPr>
        <w:t xml:space="preserve">  </w:t>
      </w:r>
      <w:r>
        <w:rPr>
          <w:rFonts w:ascii="Times New Roman" w:hAnsi="Times New Roman" w:cs="Times New Roman"/>
          <w:color w:val="000000"/>
          <w:sz w:val="24"/>
          <w:szCs w:val="24"/>
        </w:rPr>
        <w:t xml:space="preserve">legal  representative of the party responsible for calling the witness;  </w:t>
      </w:r>
    </w:p>
    <w:p w14:paraId="21F649BD" w14:textId="77777777" w:rsidR="008060B9" w:rsidRDefault="00000000">
      <w:pPr>
        <w:spacing w:before="240" w:line="269" w:lineRule="exact"/>
        <w:ind w:left="1564" w:right="884"/>
        <w:jc w:val="right"/>
        <w:rPr>
          <w:rFonts w:ascii="Times New Roman" w:hAnsi="Times New Roman" w:cs="Times New Roman"/>
          <w:color w:val="010302"/>
        </w:rPr>
      </w:pPr>
      <w:r>
        <w:rPr>
          <w:rFonts w:ascii="Times New Roman" w:hAnsi="Times New Roman" w:cs="Times New Roman"/>
          <w:color w:val="000000"/>
          <w:sz w:val="24"/>
          <w:szCs w:val="24"/>
        </w:rPr>
        <w:t>b.</w:t>
      </w:r>
      <w:r>
        <w:rPr>
          <w:rFonts w:ascii="Arial" w:hAnsi="Arial" w:cs="Arial"/>
          <w:color w:val="000000"/>
          <w:spacing w:val="47"/>
          <w:sz w:val="24"/>
          <w:szCs w:val="24"/>
        </w:rPr>
        <w:t xml:space="preserve">  </w:t>
      </w:r>
      <w:r>
        <w:rPr>
          <w:rFonts w:ascii="Times New Roman" w:hAnsi="Times New Roman" w:cs="Times New Roman"/>
          <w:color w:val="000000"/>
          <w:sz w:val="24"/>
          <w:szCs w:val="24"/>
        </w:rPr>
        <w:t>expert</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witnesses</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are</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entitled</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an</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advance</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copy</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7"/>
          <w:sz w:val="24"/>
          <w:szCs w:val="24"/>
        </w:rPr>
        <w:t xml:space="preserve"> </w:t>
      </w:r>
      <w:r>
        <w:rPr>
          <w:rFonts w:ascii="Times New Roman" w:hAnsi="Times New Roman" w:cs="Times New Roman"/>
          <w:color w:val="000000"/>
          <w:sz w:val="24"/>
          <w:szCs w:val="24"/>
        </w:rPr>
        <w:t>it</w:t>
      </w:r>
      <w:r>
        <w:rPr>
          <w:rFonts w:ascii="Times New Roman" w:hAnsi="Times New Roman" w:cs="Times New Roman"/>
          <w:color w:val="000000"/>
          <w:spacing w:val="-7"/>
          <w:sz w:val="24"/>
          <w:szCs w:val="24"/>
        </w:rPr>
        <w:t xml:space="preserve"> </w:t>
      </w:r>
      <w:proofErr w:type="gramStart"/>
      <w:r>
        <w:rPr>
          <w:rFonts w:ascii="Times New Roman" w:hAnsi="Times New Roman" w:cs="Times New Roman"/>
          <w:color w:val="000000"/>
          <w:sz w:val="24"/>
          <w:szCs w:val="24"/>
        </w:rPr>
        <w:t>will</w:t>
      </w:r>
      <w:proofErr w:type="gramEnd"/>
      <w:r>
        <w:rPr>
          <w:rFonts w:ascii="Times New Roman" w:hAnsi="Times New Roman" w:cs="Times New Roman"/>
          <w:color w:val="000000"/>
          <w:sz w:val="24"/>
          <w:szCs w:val="24"/>
        </w:rPr>
        <w:t xml:space="preserve">  </w:t>
      </w:r>
    </w:p>
    <w:p w14:paraId="0077A60B" w14:textId="77777777" w:rsidR="008060B9" w:rsidRDefault="00000000">
      <w:pPr>
        <w:spacing w:line="265" w:lineRule="exact"/>
        <w:ind w:left="1924" w:right="1050"/>
        <w:jc w:val="right"/>
        <w:rPr>
          <w:rFonts w:ascii="Times New Roman" w:hAnsi="Times New Roman" w:cs="Times New Roman"/>
          <w:color w:val="010302"/>
        </w:rPr>
      </w:pPr>
      <w:r>
        <w:rPr>
          <w:rFonts w:ascii="Times New Roman" w:hAnsi="Times New Roman" w:cs="Times New Roman"/>
          <w:color w:val="000000"/>
          <w:sz w:val="24"/>
          <w:szCs w:val="24"/>
        </w:rPr>
        <w:t xml:space="preserve">be the responsibility of the lead solicitor for the expert’s instruction to provide </w:t>
      </w:r>
      <w:proofErr w:type="gramStart"/>
      <w:r>
        <w:rPr>
          <w:rFonts w:ascii="Times New Roman" w:hAnsi="Times New Roman" w:cs="Times New Roman"/>
          <w:color w:val="000000"/>
          <w:sz w:val="24"/>
          <w:szCs w:val="24"/>
        </w:rPr>
        <w:t>it;</w:t>
      </w:r>
      <w:proofErr w:type="gramEnd"/>
      <w:r>
        <w:rPr>
          <w:rFonts w:ascii="Times New Roman" w:hAnsi="Times New Roman" w:cs="Times New Roman"/>
          <w:color w:val="000000"/>
          <w:sz w:val="24"/>
          <w:szCs w:val="24"/>
        </w:rPr>
        <w:t xml:space="preserve">  </w:t>
      </w:r>
    </w:p>
    <w:p w14:paraId="092997F7" w14:textId="77777777" w:rsidR="008060B9" w:rsidRDefault="00000000">
      <w:pPr>
        <w:spacing w:before="240" w:line="269" w:lineRule="exact"/>
        <w:ind w:left="1564" w:right="884"/>
        <w:jc w:val="right"/>
        <w:rPr>
          <w:rFonts w:ascii="Times New Roman" w:hAnsi="Times New Roman" w:cs="Times New Roman"/>
          <w:color w:val="010302"/>
        </w:rPr>
      </w:pPr>
      <w:r>
        <w:rPr>
          <w:rFonts w:ascii="Times New Roman" w:hAnsi="Times New Roman" w:cs="Times New Roman"/>
          <w:color w:val="000000"/>
          <w:sz w:val="24"/>
          <w:szCs w:val="24"/>
        </w:rPr>
        <w:t>c.</w:t>
      </w:r>
      <w:r>
        <w:rPr>
          <w:rFonts w:ascii="Arial" w:hAnsi="Arial" w:cs="Arial"/>
          <w:color w:val="000000"/>
          <w:spacing w:val="60"/>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third-party</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witness,</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such</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as</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witness</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fact,</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contact</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supervisor,</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treating</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 xml:space="preserve">clinician,  </w:t>
      </w:r>
    </w:p>
    <w:p w14:paraId="1BB79967" w14:textId="77777777" w:rsidR="008060B9" w:rsidRDefault="00000000">
      <w:pPr>
        <w:spacing w:line="265" w:lineRule="exact"/>
        <w:ind w:left="2004"/>
        <w:rPr>
          <w:rFonts w:ascii="Times New Roman" w:hAnsi="Times New Roman" w:cs="Times New Roman"/>
          <w:color w:val="010302"/>
        </w:rPr>
      </w:pPr>
      <w:r>
        <w:rPr>
          <w:noProof/>
        </w:rPr>
        <mc:AlternateContent>
          <mc:Choice Requires="wps">
            <w:drawing>
              <wp:anchor distT="0" distB="0" distL="114300" distR="114300" simplePos="0" relativeHeight="251658319" behindDoc="0" locked="0" layoutInCell="1" allowOverlap="1" wp14:anchorId="657898AA" wp14:editId="5E858BD2">
                <wp:simplePos x="0" y="0"/>
                <wp:positionH relativeFrom="page">
                  <wp:posOffset>2036808</wp:posOffset>
                </wp:positionH>
                <wp:positionV relativeFrom="line">
                  <wp:posOffset>151028</wp:posOffset>
                </wp:positionV>
                <wp:extent cx="195072" cy="6096"/>
                <wp:effectExtent l="0" t="0" r="0" b="0"/>
                <wp:wrapNone/>
                <wp:docPr id="112" name="Freeform 112"/>
                <wp:cNvGraphicFramePr/>
                <a:graphic xmlns:a="http://schemas.openxmlformats.org/drawingml/2006/main">
                  <a:graphicData uri="http://schemas.microsoft.com/office/word/2010/wordprocessingShape">
                    <wps:wsp>
                      <wps:cNvSpPr/>
                      <wps:spPr>
                        <a:xfrm>
                          <a:off x="0" y="0"/>
                          <a:ext cx="195072" cy="6096"/>
                        </a:xfrm>
                        <a:custGeom>
                          <a:avLst/>
                          <a:gdLst/>
                          <a:ahLst/>
                          <a:cxnLst/>
                          <a:rect l="l" t="t" r="r" b="b"/>
                          <a:pathLst>
                            <a:path w="195072" h="6096">
                              <a:moveTo>
                                <a:pt x="0" y="0"/>
                              </a:moveTo>
                              <a:lnTo>
                                <a:pt x="195072" y="0"/>
                              </a:lnTo>
                              <a:lnTo>
                                <a:pt x="195072" y="6096"/>
                              </a:lnTo>
                              <a:lnTo>
                                <a:pt x="0" y="6096"/>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61835F4" id="Freeform 112" o:spid="_x0000_s1026" style="position:absolute;margin-left:160.4pt;margin-top:11.9pt;width:15.35pt;height:.5pt;z-index:251658319;visibility:visible;mso-wrap-style:square;mso-wrap-distance-left:9pt;mso-wrap-distance-top:0;mso-wrap-distance-right:9pt;mso-wrap-distance-bottom:0;mso-position-horizontal:absolute;mso-position-horizontal-relative:page;mso-position-vertical:absolute;mso-position-vertical-relative:line;v-text-anchor:top" coordsize="195072,60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" path="m,l195072,r,6096l,6096,,xm,e" fillcolor="black" stroked="f" strokeweight="1pt">
                <v:path arrowok="t"/>
                <w10:wrap anchorx="page" anchory="line"/>
              </v:shape>
            </w:pict>
          </mc:Fallback>
        </mc:AlternateContent>
      </w:r>
      <w:r>
        <w:rPr>
          <w:rFonts w:ascii="Times New Roman" w:hAnsi="Times New Roman" w:cs="Times New Roman"/>
          <w:color w:val="000000"/>
          <w:sz w:val="24"/>
          <w:szCs w:val="24"/>
        </w:rPr>
        <w:t xml:space="preserve">etc., is not entitled to an advance copy of the electronic bundle.  </w:t>
      </w:r>
    </w:p>
    <w:p w14:paraId="6D84CC02" w14:textId="77777777" w:rsidR="008060B9" w:rsidRDefault="00000000">
      <w:pPr>
        <w:spacing w:before="240" w:line="269" w:lineRule="exact"/>
        <w:ind w:left="925"/>
        <w:rPr>
          <w:rFonts w:ascii="Times New Roman" w:hAnsi="Times New Roman" w:cs="Times New Roman"/>
          <w:color w:val="010302"/>
        </w:rPr>
      </w:pPr>
      <w:r>
        <w:rPr>
          <w:rFonts w:ascii="Times New Roman" w:hAnsi="Times New Roman" w:cs="Times New Roman"/>
          <w:color w:val="000000"/>
          <w:sz w:val="24"/>
          <w:szCs w:val="24"/>
        </w:rPr>
        <w:t>23.</w:t>
      </w:r>
      <w:r>
        <w:rPr>
          <w:rFonts w:ascii="Arial" w:hAnsi="Arial" w:cs="Arial"/>
          <w:color w:val="000000"/>
          <w:spacing w:val="-7"/>
          <w:sz w:val="24"/>
          <w:szCs w:val="24"/>
        </w:rPr>
        <w:t xml:space="preserve"> </w:t>
      </w:r>
      <w:proofErr w:type="gramStart"/>
      <w:r>
        <w:rPr>
          <w:rFonts w:ascii="Times New Roman" w:hAnsi="Times New Roman" w:cs="Times New Roman"/>
          <w:color w:val="000000"/>
          <w:sz w:val="24"/>
          <w:szCs w:val="24"/>
        </w:rPr>
        <w:t>For</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third</w:t>
      </w:r>
      <w:proofErr w:type="gramEnd"/>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party</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witnesses</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giving</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evidence</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remotely,</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parties</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must</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consider</w:t>
      </w:r>
      <w:r>
        <w:rPr>
          <w:rFonts w:ascii="Times New Roman" w:hAnsi="Times New Roman" w:cs="Times New Roman"/>
          <w:color w:val="000000"/>
          <w:spacing w:val="3"/>
          <w:sz w:val="24"/>
          <w:szCs w:val="24"/>
        </w:rPr>
        <w:t xml:space="preserve">  </w:t>
      </w:r>
      <w:r>
        <w:rPr>
          <w:rFonts w:ascii="Times New Roman" w:hAnsi="Times New Roman" w:cs="Times New Roman"/>
          <w:color w:val="000000"/>
          <w:sz w:val="24"/>
          <w:szCs w:val="24"/>
        </w:rPr>
        <w:t xml:space="preserve">when  </w:t>
      </w:r>
    </w:p>
    <w:p w14:paraId="1A936B24" w14:textId="77777777" w:rsidR="008060B9" w:rsidRDefault="00000000">
      <w:pPr>
        <w:spacing w:line="278" w:lineRule="exact"/>
        <w:ind w:left="1284" w:right="804"/>
        <w:jc w:val="both"/>
        <w:rPr>
          <w:rFonts w:ascii="Times New Roman" w:hAnsi="Times New Roman" w:cs="Times New Roman"/>
          <w:color w:val="010302"/>
        </w:rPr>
      </w:pPr>
      <w:r>
        <w:rPr>
          <w:rFonts w:ascii="Times New Roman" w:hAnsi="Times New Roman" w:cs="Times New Roman"/>
          <w:color w:val="000000"/>
          <w:sz w:val="24"/>
          <w:szCs w:val="24"/>
        </w:rPr>
        <w:t xml:space="preserve">completing the Covid-19 Case Plan Template how the witness will access any </w:t>
      </w:r>
      <w:proofErr w:type="gramStart"/>
      <w:r>
        <w:rPr>
          <w:rFonts w:ascii="Times New Roman" w:hAnsi="Times New Roman" w:cs="Times New Roman"/>
          <w:color w:val="000000"/>
          <w:sz w:val="24"/>
          <w:szCs w:val="24"/>
        </w:rPr>
        <w:t>documents  they</w:t>
      </w:r>
      <w:proofErr w:type="gramEnd"/>
      <w:r>
        <w:rPr>
          <w:rFonts w:ascii="Times New Roman" w:hAnsi="Times New Roman" w:cs="Times New Roman"/>
          <w:color w:val="000000"/>
          <w:sz w:val="24"/>
          <w:szCs w:val="24"/>
        </w:rPr>
        <w:t xml:space="preserve"> need to see during their evidence. At the very least, such witnesses will need </w:t>
      </w:r>
      <w:proofErr w:type="gramStart"/>
      <w:r>
        <w:rPr>
          <w:rFonts w:ascii="Times New Roman" w:hAnsi="Times New Roman" w:cs="Times New Roman"/>
          <w:color w:val="000000"/>
          <w:sz w:val="24"/>
          <w:szCs w:val="24"/>
        </w:rPr>
        <w:t>copies  of</w:t>
      </w:r>
      <w:proofErr w:type="gramEnd"/>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their</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own</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documents</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(e.g.</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statements,</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letters,</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report,</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etc.).</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Subject</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view</w:t>
      </w:r>
      <w:r>
        <w:rPr>
          <w:rFonts w:ascii="Times New Roman" w:hAnsi="Times New Roman" w:cs="Times New Roman"/>
          <w:color w:val="000000"/>
          <w:spacing w:val="22"/>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22"/>
          <w:sz w:val="24"/>
          <w:szCs w:val="24"/>
        </w:rPr>
        <w:t xml:space="preserve"> </w:t>
      </w:r>
      <w:proofErr w:type="gramStart"/>
      <w:r>
        <w:rPr>
          <w:rFonts w:ascii="Times New Roman" w:hAnsi="Times New Roman" w:cs="Times New Roman"/>
          <w:color w:val="000000"/>
          <w:sz w:val="24"/>
          <w:szCs w:val="24"/>
        </w:rPr>
        <w:t>the  Court</w:t>
      </w:r>
      <w:proofErr w:type="gramEnd"/>
      <w:r>
        <w:rPr>
          <w:rFonts w:ascii="Times New Roman" w:hAnsi="Times New Roman" w:cs="Times New Roman"/>
          <w:color w:val="000000"/>
          <w:sz w:val="24"/>
          <w:szCs w:val="24"/>
        </w:rPr>
        <w:t xml:space="preserve">, one of the following solutions may be helpful:   </w:t>
      </w:r>
    </w:p>
    <w:p w14:paraId="2482106F" w14:textId="77777777" w:rsidR="008060B9" w:rsidRDefault="00000000">
      <w:pPr>
        <w:spacing w:before="214" w:line="278" w:lineRule="exact"/>
        <w:ind w:left="2004" w:right="804" w:hanging="360"/>
        <w:jc w:val="both"/>
        <w:rPr>
          <w:rFonts w:ascii="Times New Roman" w:hAnsi="Times New Roman" w:cs="Times New Roman"/>
          <w:color w:val="010302"/>
        </w:rPr>
      </w:pPr>
      <w:r>
        <w:rPr>
          <w:rFonts w:ascii="Times New Roman" w:hAnsi="Times New Roman" w:cs="Times New Roman"/>
          <w:color w:val="000000"/>
          <w:sz w:val="24"/>
          <w:szCs w:val="24"/>
        </w:rPr>
        <w:t>a.</w:t>
      </w:r>
      <w:r>
        <w:rPr>
          <w:rFonts w:ascii="Arial" w:hAnsi="Arial" w:cs="Arial"/>
          <w:color w:val="000000"/>
          <w:spacing w:val="60"/>
          <w:sz w:val="24"/>
          <w:szCs w:val="24"/>
        </w:rPr>
        <w:t xml:space="preserve">  </w:t>
      </w:r>
      <w:proofErr w:type="gramStart"/>
      <w:r>
        <w:rPr>
          <w:rFonts w:ascii="Times New Roman" w:hAnsi="Times New Roman" w:cs="Times New Roman"/>
          <w:color w:val="000000"/>
          <w:sz w:val="24"/>
          <w:szCs w:val="24"/>
        </w:rPr>
        <w:t>the</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legal</w:t>
      </w:r>
      <w:proofErr w:type="gramEnd"/>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representative</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responsible</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witness</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could</w:t>
      </w:r>
      <w:r>
        <w:rPr>
          <w:rFonts w:ascii="Times New Roman" w:hAnsi="Times New Roman" w:cs="Times New Roman"/>
          <w:color w:val="000000"/>
          <w:spacing w:val="-13"/>
          <w:sz w:val="24"/>
          <w:szCs w:val="24"/>
        </w:rPr>
        <w:t xml:space="preserve">  </w:t>
      </w:r>
      <w:r>
        <w:rPr>
          <w:rFonts w:ascii="Times New Roman" w:hAnsi="Times New Roman" w:cs="Times New Roman"/>
          <w:color w:val="000000"/>
          <w:sz w:val="24"/>
          <w:szCs w:val="24"/>
        </w:rPr>
        <w:t>provide</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them</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with</w:t>
      </w:r>
      <w:r>
        <w:rPr>
          <w:rFonts w:ascii="Times New Roman" w:hAnsi="Times New Roman" w:cs="Times New Roman"/>
          <w:color w:val="000000"/>
          <w:spacing w:val="-14"/>
          <w:sz w:val="24"/>
          <w:szCs w:val="24"/>
        </w:rPr>
        <w:t xml:space="preserve">  </w:t>
      </w:r>
      <w:r>
        <w:rPr>
          <w:rFonts w:ascii="Times New Roman" w:hAnsi="Times New Roman" w:cs="Times New Roman"/>
          <w:color w:val="000000"/>
          <w:sz w:val="24"/>
          <w:szCs w:val="24"/>
        </w:rPr>
        <w:t xml:space="preserve">a  discrete electronic bundle or a selection of separate documents to which they may  be referred during their oral evidence;   </w:t>
      </w:r>
    </w:p>
    <w:p w14:paraId="2CBD2953" w14:textId="77777777" w:rsidR="008060B9" w:rsidRDefault="00000000">
      <w:pPr>
        <w:spacing w:before="240" w:line="269" w:lineRule="exact"/>
        <w:ind w:left="1564" w:right="884"/>
        <w:jc w:val="right"/>
        <w:rPr>
          <w:rFonts w:ascii="Times New Roman" w:hAnsi="Times New Roman" w:cs="Times New Roman"/>
          <w:color w:val="010302"/>
        </w:rPr>
      </w:pPr>
      <w:r>
        <w:rPr>
          <w:rFonts w:ascii="Times New Roman" w:hAnsi="Times New Roman" w:cs="Times New Roman"/>
          <w:color w:val="000000"/>
          <w:sz w:val="24"/>
          <w:szCs w:val="24"/>
        </w:rPr>
        <w:t>b.</w:t>
      </w:r>
      <w:r>
        <w:rPr>
          <w:rFonts w:ascii="Arial" w:hAnsi="Arial" w:cs="Arial"/>
          <w:color w:val="000000"/>
          <w:spacing w:val="47"/>
          <w:sz w:val="24"/>
          <w:szCs w:val="24"/>
        </w:rPr>
        <w:t xml:space="preserve">  </w:t>
      </w:r>
      <w:proofErr w:type="gramStart"/>
      <w:r>
        <w:rPr>
          <w:rFonts w:ascii="Times New Roman" w:hAnsi="Times New Roman" w:cs="Times New Roman"/>
          <w:color w:val="000000"/>
          <w:sz w:val="24"/>
          <w:szCs w:val="24"/>
        </w:rPr>
        <w:t>the</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parties</w:t>
      </w:r>
      <w:proofErr w:type="gramEnd"/>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could</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use</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screen</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sharing</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function</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on</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Microsoft</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Teams,</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CVP</w:t>
      </w:r>
      <w:r>
        <w:rPr>
          <w:rFonts w:ascii="Times New Roman" w:hAnsi="Times New Roman" w:cs="Times New Roman"/>
          <w:color w:val="000000"/>
          <w:spacing w:val="-21"/>
          <w:sz w:val="24"/>
          <w:szCs w:val="24"/>
        </w:rPr>
        <w:t xml:space="preserve">  </w:t>
      </w:r>
      <w:r>
        <w:rPr>
          <w:rFonts w:ascii="Times New Roman" w:hAnsi="Times New Roman" w:cs="Times New Roman"/>
          <w:color w:val="000000"/>
          <w:sz w:val="24"/>
          <w:szCs w:val="24"/>
        </w:rPr>
        <w:t xml:space="preserve">or  </w:t>
      </w:r>
    </w:p>
    <w:p w14:paraId="6FE71510" w14:textId="77777777" w:rsidR="008060B9" w:rsidRDefault="00000000">
      <w:pPr>
        <w:spacing w:line="265" w:lineRule="exact"/>
        <w:ind w:left="2004"/>
        <w:rPr>
          <w:rFonts w:ascii="Times New Roman" w:hAnsi="Times New Roman" w:cs="Times New Roman"/>
          <w:color w:val="010302"/>
        </w:rPr>
      </w:pPr>
      <w:proofErr w:type="spellStart"/>
      <w:r>
        <w:rPr>
          <w:rFonts w:ascii="Times New Roman" w:hAnsi="Times New Roman" w:cs="Times New Roman"/>
          <w:color w:val="000000"/>
          <w:sz w:val="24"/>
          <w:szCs w:val="24"/>
        </w:rPr>
        <w:t>ClickShare</w:t>
      </w:r>
      <w:proofErr w:type="spellEnd"/>
      <w:r>
        <w:rPr>
          <w:rFonts w:ascii="Times New Roman" w:hAnsi="Times New Roman" w:cs="Times New Roman"/>
          <w:color w:val="000000"/>
          <w:sz w:val="24"/>
          <w:szCs w:val="24"/>
        </w:rPr>
        <w:t xml:space="preserve"> to show the witness a document during their </w:t>
      </w:r>
      <w:proofErr w:type="gramStart"/>
      <w:r>
        <w:rPr>
          <w:rFonts w:ascii="Times New Roman" w:hAnsi="Times New Roman" w:cs="Times New Roman"/>
          <w:color w:val="000000"/>
          <w:sz w:val="24"/>
          <w:szCs w:val="24"/>
        </w:rPr>
        <w:t>evidence;</w:t>
      </w:r>
      <w:proofErr w:type="gramEnd"/>
      <w:r>
        <w:rPr>
          <w:rFonts w:ascii="Times New Roman" w:hAnsi="Times New Roman" w:cs="Times New Roman"/>
          <w:color w:val="000000"/>
          <w:sz w:val="24"/>
          <w:szCs w:val="24"/>
        </w:rPr>
        <w:t xml:space="preserve">   </w:t>
      </w:r>
    </w:p>
    <w:p w14:paraId="0F2004B2" w14:textId="77777777" w:rsidR="008060B9" w:rsidRDefault="00000000">
      <w:pPr>
        <w:spacing w:before="240" w:line="269" w:lineRule="exact"/>
        <w:ind w:left="1564" w:right="884"/>
        <w:jc w:val="right"/>
        <w:rPr>
          <w:rFonts w:ascii="Times New Roman" w:hAnsi="Times New Roman" w:cs="Times New Roman"/>
          <w:color w:val="010302"/>
        </w:rPr>
      </w:pPr>
      <w:r>
        <w:rPr>
          <w:rFonts w:ascii="Times New Roman" w:hAnsi="Times New Roman" w:cs="Times New Roman"/>
          <w:color w:val="000000"/>
          <w:sz w:val="24"/>
          <w:szCs w:val="24"/>
        </w:rPr>
        <w:t>c.</w:t>
      </w:r>
      <w:r>
        <w:rPr>
          <w:rFonts w:ascii="Arial" w:hAnsi="Arial" w:cs="Arial"/>
          <w:color w:val="000000"/>
          <w:spacing w:val="60"/>
          <w:sz w:val="24"/>
          <w:szCs w:val="24"/>
        </w:rPr>
        <w:t xml:space="preserve">  </w:t>
      </w:r>
      <w:r>
        <w:rPr>
          <w:rFonts w:ascii="Times New Roman" w:hAnsi="Times New Roman" w:cs="Times New Roman"/>
          <w:color w:val="000000"/>
          <w:sz w:val="24"/>
          <w:szCs w:val="24"/>
        </w:rPr>
        <w:t xml:space="preserve">in the case of a professional witness, simply ask that the documents are not read </w:t>
      </w:r>
      <w:proofErr w:type="gramStart"/>
      <w:r>
        <w:rPr>
          <w:rFonts w:ascii="Times New Roman" w:hAnsi="Times New Roman" w:cs="Times New Roman"/>
          <w:color w:val="000000"/>
          <w:sz w:val="24"/>
          <w:szCs w:val="24"/>
        </w:rPr>
        <w:t>in</w:t>
      </w:r>
      <w:proofErr w:type="gramEnd"/>
      <w:r>
        <w:rPr>
          <w:rFonts w:ascii="Times New Roman" w:hAnsi="Times New Roman" w:cs="Times New Roman"/>
          <w:color w:val="000000"/>
          <w:sz w:val="24"/>
          <w:szCs w:val="24"/>
        </w:rPr>
        <w:t xml:space="preserve">  </w:t>
      </w:r>
    </w:p>
    <w:p w14:paraId="5A60DA22" w14:textId="77777777" w:rsidR="008060B9" w:rsidRDefault="00000000">
      <w:pPr>
        <w:spacing w:line="265" w:lineRule="exact"/>
        <w:ind w:left="2004"/>
        <w:rPr>
          <w:rFonts w:ascii="Times New Roman" w:hAnsi="Times New Roman" w:cs="Times New Roman"/>
          <w:color w:val="010302"/>
        </w:rPr>
      </w:pPr>
      <w:r>
        <w:rPr>
          <w:rFonts w:ascii="Times New Roman" w:hAnsi="Times New Roman" w:cs="Times New Roman"/>
          <w:color w:val="000000"/>
          <w:sz w:val="24"/>
          <w:szCs w:val="24"/>
        </w:rPr>
        <w:t xml:space="preserve">advance; and/or  </w:t>
      </w:r>
    </w:p>
    <w:p w14:paraId="509D3067" w14:textId="77777777" w:rsidR="008060B9" w:rsidRDefault="00000000">
      <w:pPr>
        <w:spacing w:before="240" w:line="269" w:lineRule="exact"/>
        <w:ind w:left="1644"/>
        <w:rPr>
          <w:rFonts w:ascii="Times New Roman" w:hAnsi="Times New Roman" w:cs="Times New Roman"/>
          <w:color w:val="010302"/>
        </w:rPr>
      </w:pPr>
      <w:r>
        <w:rPr>
          <w:rFonts w:ascii="Times New Roman" w:hAnsi="Times New Roman" w:cs="Times New Roman"/>
          <w:color w:val="000000"/>
          <w:sz w:val="24"/>
          <w:szCs w:val="24"/>
        </w:rPr>
        <w:t>d.</w:t>
      </w:r>
      <w:r>
        <w:rPr>
          <w:rFonts w:ascii="Arial" w:hAnsi="Arial" w:cs="Arial"/>
          <w:color w:val="000000"/>
          <w:spacing w:val="47"/>
          <w:sz w:val="24"/>
          <w:szCs w:val="24"/>
        </w:rPr>
        <w:t xml:space="preserve">  </w:t>
      </w:r>
      <w:r>
        <w:rPr>
          <w:rFonts w:ascii="Times New Roman" w:hAnsi="Times New Roman" w:cs="Times New Roman"/>
          <w:color w:val="000000"/>
          <w:sz w:val="24"/>
          <w:szCs w:val="24"/>
        </w:rPr>
        <w:t xml:space="preserve">short passages can be read to the witness, if appropriate.  </w:t>
      </w:r>
    </w:p>
    <w:p w14:paraId="3956C865" w14:textId="77777777" w:rsidR="008060B9" w:rsidRDefault="00000000">
      <w:pPr>
        <w:spacing w:before="214" w:line="278"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24.</w:t>
      </w:r>
      <w:r>
        <w:rPr>
          <w:rFonts w:ascii="Arial" w:hAnsi="Arial" w:cs="Arial"/>
          <w:color w:val="000000"/>
          <w:spacing w:val="-7"/>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legal</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representative</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responsible</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third-party</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witness</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should</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ensure</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that</w:t>
      </w:r>
      <w:r>
        <w:rPr>
          <w:rFonts w:ascii="Times New Roman" w:hAnsi="Times New Roman" w:cs="Times New Roman"/>
          <w:color w:val="000000"/>
          <w:spacing w:val="-9"/>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9"/>
          <w:sz w:val="24"/>
          <w:szCs w:val="24"/>
        </w:rPr>
        <w:t xml:space="preserve"> </w:t>
      </w:r>
      <w:proofErr w:type="gramStart"/>
      <w:r>
        <w:rPr>
          <w:rFonts w:ascii="Times New Roman" w:hAnsi="Times New Roman" w:cs="Times New Roman"/>
          <w:color w:val="000000"/>
          <w:sz w:val="24"/>
          <w:szCs w:val="24"/>
        </w:rPr>
        <w:t>witness  has</w:t>
      </w:r>
      <w:proofErr w:type="gramEnd"/>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deleted</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any</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documents</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after</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their</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evidence.</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There</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are</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clearly</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confidentiality</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12"/>
          <w:sz w:val="24"/>
          <w:szCs w:val="24"/>
        </w:rPr>
        <w:t xml:space="preserve"> </w:t>
      </w:r>
      <w:proofErr w:type="gramStart"/>
      <w:r>
        <w:rPr>
          <w:rFonts w:ascii="Times New Roman" w:hAnsi="Times New Roman" w:cs="Times New Roman"/>
          <w:color w:val="000000"/>
          <w:sz w:val="24"/>
          <w:szCs w:val="24"/>
        </w:rPr>
        <w:t>GDPR  implications</w:t>
      </w:r>
      <w:proofErr w:type="gramEnd"/>
      <w:r>
        <w:rPr>
          <w:rFonts w:ascii="Times New Roman" w:hAnsi="Times New Roman" w:cs="Times New Roman"/>
          <w:color w:val="000000"/>
          <w:sz w:val="24"/>
          <w:szCs w:val="24"/>
        </w:rPr>
        <w:t xml:space="preserve"> if documents are retained.   </w:t>
      </w:r>
    </w:p>
    <w:p w14:paraId="51529086" w14:textId="77777777" w:rsidR="008060B9" w:rsidRDefault="00000000">
      <w:pPr>
        <w:spacing w:before="235" w:line="276"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25.</w:t>
      </w:r>
      <w:r>
        <w:rPr>
          <w:rFonts w:ascii="Arial" w:hAnsi="Arial" w:cs="Arial"/>
          <w:color w:val="000000"/>
          <w:spacing w:val="-7"/>
          <w:sz w:val="24"/>
          <w:szCs w:val="24"/>
        </w:rPr>
        <w:t xml:space="preserve"> </w:t>
      </w:r>
      <w:proofErr w:type="gramStart"/>
      <w:r>
        <w:rPr>
          <w:rFonts w:ascii="Times New Roman" w:hAnsi="Times New Roman" w:cs="Times New Roman"/>
          <w:color w:val="000000"/>
          <w:sz w:val="24"/>
          <w:szCs w:val="24"/>
        </w:rPr>
        <w:t>It  is</w:t>
      </w:r>
      <w:proofErr w:type="gramEnd"/>
      <w:r>
        <w:rPr>
          <w:rFonts w:ascii="Times New Roman" w:hAnsi="Times New Roman" w:cs="Times New Roman"/>
          <w:color w:val="000000"/>
          <w:sz w:val="24"/>
          <w:szCs w:val="24"/>
        </w:rPr>
        <w:t xml:space="preserve">  important  that  the  parties  consider  whether  providing  documentary  evidence  in  advance to a third-party witness could have a bearing on the quality of their oral evidence  if,</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for</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example,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they</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read</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documents</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which</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they</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are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not</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entitled.</w:t>
      </w:r>
      <w:r>
        <w:rPr>
          <w:rFonts w:ascii="Times New Roman" w:hAnsi="Times New Roman" w:cs="Times New Roman"/>
          <w:color w:val="000000"/>
          <w:spacing w:val="-20"/>
          <w:sz w:val="24"/>
          <w:szCs w:val="24"/>
        </w:rPr>
        <w:t xml:space="preserve">  </w:t>
      </w:r>
      <w:proofErr w:type="gramStart"/>
      <w:r>
        <w:rPr>
          <w:rFonts w:ascii="Times New Roman" w:hAnsi="Times New Roman" w:cs="Times New Roman"/>
          <w:color w:val="000000"/>
          <w:sz w:val="24"/>
          <w:szCs w:val="24"/>
        </w:rPr>
        <w:t>There</w:t>
      </w:r>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have</w:t>
      </w:r>
      <w:proofErr w:type="gramEnd"/>
      <w:r>
        <w:rPr>
          <w:rFonts w:ascii="Times New Roman" w:hAnsi="Times New Roman" w:cs="Times New Roman"/>
          <w:color w:val="000000"/>
          <w:spacing w:val="-20"/>
          <w:sz w:val="24"/>
          <w:szCs w:val="24"/>
        </w:rPr>
        <w:t xml:space="preserve">  </w:t>
      </w:r>
      <w:r>
        <w:rPr>
          <w:rFonts w:ascii="Times New Roman" w:hAnsi="Times New Roman" w:cs="Times New Roman"/>
          <w:color w:val="000000"/>
          <w:sz w:val="24"/>
          <w:szCs w:val="24"/>
        </w:rPr>
        <w:t xml:space="preserve">been  reported instances of third-party witnesses, e.g. a treating nurse who is a witness of fact,  having had sight of a parent’s statement or an expert’s report in an inflicted injury case.  This is not appropriate and risks undermining the witness’s oral evidence.   </w:t>
      </w:r>
    </w:p>
    <w:p w14:paraId="677F499B" w14:textId="77777777" w:rsidR="008060B9" w:rsidRDefault="00000000">
      <w:pPr>
        <w:spacing w:before="240" w:line="265" w:lineRule="exact"/>
        <w:ind w:left="925"/>
        <w:rPr>
          <w:rFonts w:ascii="Times New Roman" w:hAnsi="Times New Roman" w:cs="Times New Roman"/>
          <w:color w:val="010302"/>
        </w:rPr>
      </w:pPr>
      <w:r>
        <w:rPr>
          <w:noProof/>
        </w:rPr>
        <mc:AlternateContent>
          <mc:Choice Requires="wps">
            <w:drawing>
              <wp:anchor distT="0" distB="0" distL="114300" distR="114300" simplePos="0" relativeHeight="251658420" behindDoc="0" locked="0" layoutInCell="1" allowOverlap="1" wp14:anchorId="4451DDDE" wp14:editId="13B95AAE">
                <wp:simplePos x="0" y="0"/>
                <wp:positionH relativeFrom="page">
                  <wp:posOffset>918192</wp:posOffset>
                </wp:positionH>
                <wp:positionV relativeFrom="line">
                  <wp:posOffset>303428</wp:posOffset>
                </wp:positionV>
                <wp:extent cx="1545336" cy="15240"/>
                <wp:effectExtent l="0" t="0" r="0" b="0"/>
                <wp:wrapNone/>
                <wp:docPr id="113" name="Freeform 113"/>
                <wp:cNvGraphicFramePr/>
                <a:graphic xmlns:a="http://schemas.openxmlformats.org/drawingml/2006/main">
                  <a:graphicData uri="http://schemas.microsoft.com/office/word/2010/wordprocessingShape">
                    <wps:wsp>
                      <wps:cNvSpPr/>
                      <wps:spPr>
                        <a:xfrm>
                          <a:off x="0" y="0"/>
                          <a:ext cx="1545336" cy="15240"/>
                        </a:xfrm>
                        <a:custGeom>
                          <a:avLst/>
                          <a:gdLst/>
                          <a:ahLst/>
                          <a:cxnLst/>
                          <a:rect l="l" t="t" r="r" b="b"/>
                          <a:pathLst>
                            <a:path w="1545336" h="15240">
                              <a:moveTo>
                                <a:pt x="0" y="0"/>
                              </a:moveTo>
                              <a:lnTo>
                                <a:pt x="1545336" y="0"/>
                              </a:lnTo>
                              <a:lnTo>
                                <a:pt x="1545336" y="15240"/>
                              </a:lnTo>
                              <a:lnTo>
                                <a:pt x="0" y="15240"/>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60686A5" id="Freeform 113" o:spid="_x0000_s1026" style="position:absolute;margin-left:72.3pt;margin-top:23.9pt;width:121.7pt;height:1.2pt;z-index:251658420;visibility:visible;mso-wrap-style:square;mso-wrap-distance-left:9pt;mso-wrap-distance-top:0;mso-wrap-distance-right:9pt;mso-wrap-distance-bottom:0;mso-position-horizontal:absolute;mso-position-horizontal-relative:page;mso-position-vertical:absolute;mso-position-vertical-relative:line;v-text-anchor:top" coordsize="1545336,15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" path="m,l1545336,r,15240l,15240,,xm,e" fillcolor="black" stroked="f" strokeweight="1pt">
                <v:path arrowok="t"/>
                <w10:wrap anchorx="page" anchory="line"/>
              </v:shape>
            </w:pict>
          </mc:Fallback>
        </mc:AlternateContent>
      </w:r>
      <w:r>
        <w:rPr>
          <w:rFonts w:ascii="Times New Roman" w:hAnsi="Times New Roman" w:cs="Times New Roman"/>
          <w:b/>
          <w:bCs/>
          <w:color w:val="000000"/>
          <w:sz w:val="24"/>
          <w:szCs w:val="24"/>
        </w:rPr>
        <w:t xml:space="preserve">Bundles for Lay Parties  </w:t>
      </w:r>
    </w:p>
    <w:p w14:paraId="1937B2DA" w14:textId="77777777" w:rsidR="008060B9" w:rsidRDefault="00000000">
      <w:pPr>
        <w:spacing w:before="220" w:line="269" w:lineRule="exact"/>
        <w:ind w:left="925"/>
        <w:rPr>
          <w:rFonts w:ascii="Times New Roman" w:hAnsi="Times New Roman" w:cs="Times New Roman"/>
          <w:color w:val="010302"/>
        </w:rPr>
      </w:pPr>
      <w:r>
        <w:rPr>
          <w:rFonts w:ascii="Times New Roman" w:hAnsi="Times New Roman" w:cs="Times New Roman"/>
          <w:color w:val="000000"/>
          <w:sz w:val="24"/>
          <w:szCs w:val="24"/>
        </w:rPr>
        <w:t>26.</w:t>
      </w:r>
      <w:r>
        <w:rPr>
          <w:rFonts w:ascii="Arial" w:hAnsi="Arial" w:cs="Arial"/>
          <w:color w:val="000000"/>
          <w:spacing w:val="-7"/>
          <w:sz w:val="24"/>
          <w:szCs w:val="24"/>
        </w:rPr>
        <w:t xml:space="preserve"> </w:t>
      </w:r>
      <w:r>
        <w:rPr>
          <w:rFonts w:ascii="Times New Roman" w:hAnsi="Times New Roman" w:cs="Times New Roman"/>
          <w:color w:val="000000"/>
          <w:sz w:val="24"/>
          <w:szCs w:val="24"/>
        </w:rPr>
        <w:t xml:space="preserve">It remains the responsibility of each party’s legal representative to provide a copy of the  </w:t>
      </w:r>
    </w:p>
    <w:p w14:paraId="08D50C1F" w14:textId="77777777" w:rsidR="008060B9" w:rsidRDefault="00000000">
      <w:pPr>
        <w:spacing w:line="278" w:lineRule="exact"/>
        <w:ind w:left="1284" w:right="804"/>
        <w:jc w:val="both"/>
        <w:rPr>
          <w:rFonts w:ascii="Times New Roman" w:hAnsi="Times New Roman" w:cs="Times New Roman"/>
          <w:color w:val="010302"/>
        </w:rPr>
      </w:pPr>
      <w:r>
        <w:rPr>
          <w:rFonts w:ascii="Times New Roman" w:hAnsi="Times New Roman" w:cs="Times New Roman"/>
          <w:color w:val="000000"/>
          <w:sz w:val="24"/>
          <w:szCs w:val="24"/>
        </w:rPr>
        <w:t xml:space="preserve">bundle (electronic or paper) for their client’s own use during a </w:t>
      </w:r>
      <w:proofErr w:type="gramStart"/>
      <w:r>
        <w:rPr>
          <w:rFonts w:ascii="Times New Roman" w:hAnsi="Times New Roman" w:cs="Times New Roman"/>
          <w:color w:val="000000"/>
          <w:sz w:val="24"/>
          <w:szCs w:val="24"/>
        </w:rPr>
        <w:t>hearing, if</w:t>
      </w:r>
      <w:proofErr w:type="gramEnd"/>
      <w:r>
        <w:rPr>
          <w:rFonts w:ascii="Times New Roman" w:hAnsi="Times New Roman" w:cs="Times New Roman"/>
          <w:color w:val="000000"/>
          <w:sz w:val="24"/>
          <w:szCs w:val="24"/>
        </w:rPr>
        <w:t xml:space="preserve"> this is required.  </w:t>
      </w:r>
      <w:r>
        <w:rPr>
          <w:rFonts w:ascii="Times New Roman" w:hAnsi="Times New Roman" w:cs="Times New Roman"/>
          <w:b/>
          <w:bCs/>
          <w:color w:val="000000"/>
          <w:sz w:val="24"/>
          <w:szCs w:val="24"/>
        </w:rPr>
        <w:t xml:space="preserve">It is not the responsibility of the local authority to provide a bundle to a </w:t>
      </w:r>
      <w:proofErr w:type="gramStart"/>
      <w:r>
        <w:rPr>
          <w:rFonts w:ascii="Times New Roman" w:hAnsi="Times New Roman" w:cs="Times New Roman"/>
          <w:b/>
          <w:bCs/>
          <w:color w:val="000000"/>
          <w:sz w:val="24"/>
          <w:szCs w:val="24"/>
        </w:rPr>
        <w:t>represented  parent</w:t>
      </w:r>
      <w:proofErr w:type="gramEnd"/>
      <w:r>
        <w:rPr>
          <w:rFonts w:ascii="Times New Roman" w:hAnsi="Times New Roman" w:cs="Times New Roman"/>
          <w:b/>
          <w:bCs/>
          <w:color w:val="000000"/>
          <w:sz w:val="24"/>
          <w:szCs w:val="24"/>
        </w:rPr>
        <w:t xml:space="preserve"> in public law proceedings.</w:t>
      </w:r>
      <w:r>
        <w:rPr>
          <w:rFonts w:ascii="Times New Roman" w:hAnsi="Times New Roman" w:cs="Times New Roman"/>
          <w:color w:val="000000"/>
          <w:sz w:val="24"/>
          <w:szCs w:val="24"/>
        </w:rPr>
        <w:t xml:space="preserve">   </w:t>
      </w:r>
    </w:p>
    <w:p w14:paraId="703EBA34" w14:textId="77777777" w:rsidR="008060B9" w:rsidRDefault="00000000">
      <w:pPr>
        <w:spacing w:before="220" w:line="269" w:lineRule="exact"/>
        <w:ind w:left="925"/>
        <w:rPr>
          <w:rFonts w:ascii="Times New Roman" w:hAnsi="Times New Roman" w:cs="Times New Roman"/>
          <w:color w:val="010302"/>
        </w:rPr>
      </w:pPr>
      <w:r>
        <w:rPr>
          <w:rFonts w:ascii="Times New Roman" w:hAnsi="Times New Roman" w:cs="Times New Roman"/>
          <w:color w:val="000000"/>
          <w:sz w:val="24"/>
          <w:szCs w:val="24"/>
        </w:rPr>
        <w:t>27.</w:t>
      </w:r>
      <w:r>
        <w:rPr>
          <w:rFonts w:ascii="Arial" w:hAnsi="Arial" w:cs="Arial"/>
          <w:color w:val="000000"/>
          <w:spacing w:val="-7"/>
          <w:sz w:val="24"/>
          <w:szCs w:val="24"/>
        </w:rPr>
        <w:t xml:space="preserve"> </w:t>
      </w:r>
      <w:r>
        <w:rPr>
          <w:rFonts w:ascii="Times New Roman" w:hAnsi="Times New Roman" w:cs="Times New Roman"/>
          <w:color w:val="000000"/>
          <w:sz w:val="24"/>
          <w:szCs w:val="24"/>
        </w:rPr>
        <w:t>At</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attended</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hearings,</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litigants</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are</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welcome</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to</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bring</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a</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paper</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bundle</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or</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an</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electronic</w:t>
      </w:r>
      <w:r>
        <w:rPr>
          <w:rFonts w:ascii="Times New Roman" w:hAnsi="Times New Roman" w:cs="Times New Roman"/>
          <w:color w:val="000000"/>
          <w:spacing w:val="-4"/>
          <w:sz w:val="24"/>
          <w:szCs w:val="24"/>
        </w:rPr>
        <w:t xml:space="preserve"> </w:t>
      </w:r>
      <w:r>
        <w:rPr>
          <w:rFonts w:ascii="Times New Roman" w:hAnsi="Times New Roman" w:cs="Times New Roman"/>
          <w:color w:val="000000"/>
          <w:sz w:val="24"/>
          <w:szCs w:val="24"/>
        </w:rPr>
        <w:t xml:space="preserve">bundle  </w:t>
      </w:r>
    </w:p>
    <w:p w14:paraId="317A5EE4" w14:textId="77777777" w:rsidR="008060B9" w:rsidRDefault="00000000">
      <w:pPr>
        <w:spacing w:line="513" w:lineRule="exact"/>
        <w:ind w:left="925" w:right="804" w:firstLine="359"/>
        <w:rPr>
          <w:rFonts w:ascii="Times New Roman" w:hAnsi="Times New Roman" w:cs="Times New Roman"/>
          <w:color w:val="010302"/>
        </w:rPr>
      </w:pPr>
      <w:r>
        <w:rPr>
          <w:rFonts w:ascii="Times New Roman" w:hAnsi="Times New Roman" w:cs="Times New Roman"/>
          <w:color w:val="000000"/>
          <w:sz w:val="24"/>
          <w:szCs w:val="24"/>
        </w:rPr>
        <w:t xml:space="preserve">for their own use in the courtroom.    </w:t>
      </w:r>
      <w:r>
        <w:br w:type="textWrapping" w:clear="all"/>
      </w:r>
      <w:r>
        <w:rPr>
          <w:noProof/>
        </w:rPr>
        <mc:AlternateContent>
          <mc:Choice Requires="wps">
            <w:drawing>
              <wp:anchor distT="0" distB="0" distL="114300" distR="114300" simplePos="0" relativeHeight="251658449" behindDoc="0" locked="0" layoutInCell="1" allowOverlap="1" wp14:anchorId="48D86E32" wp14:editId="32085BB7">
                <wp:simplePos x="0" y="0"/>
                <wp:positionH relativeFrom="page">
                  <wp:posOffset>918192</wp:posOffset>
                </wp:positionH>
                <wp:positionV relativeFrom="line">
                  <wp:posOffset>287553</wp:posOffset>
                </wp:positionV>
                <wp:extent cx="1502664" cy="15240"/>
                <wp:effectExtent l="0" t="0" r="0" b="0"/>
                <wp:wrapNone/>
                <wp:docPr id="114" name="Freeform 114"/>
                <wp:cNvGraphicFramePr/>
                <a:graphic xmlns:a="http://schemas.openxmlformats.org/drawingml/2006/main">
                  <a:graphicData uri="http://schemas.microsoft.com/office/word/2010/wordprocessingShape">
                    <wps:wsp>
                      <wps:cNvSpPr/>
                      <wps:spPr>
                        <a:xfrm>
                          <a:off x="0" y="0"/>
                          <a:ext cx="1502664" cy="15240"/>
                        </a:xfrm>
                        <a:custGeom>
                          <a:avLst/>
                          <a:gdLst/>
                          <a:ahLst/>
                          <a:cxnLst/>
                          <a:rect l="l" t="t" r="r" b="b"/>
                          <a:pathLst>
                            <a:path w="1502664" h="15240">
                              <a:moveTo>
                                <a:pt x="0" y="0"/>
                              </a:moveTo>
                              <a:lnTo>
                                <a:pt x="1502664" y="0"/>
                              </a:lnTo>
                              <a:lnTo>
                                <a:pt x="1502664" y="15240"/>
                              </a:lnTo>
                              <a:lnTo>
                                <a:pt x="0" y="15240"/>
                              </a:lnTo>
                              <a:close/>
                              <a:moveTo>
                                <a:pt x="0" y="0"/>
                              </a:moveTo>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D29577" id="Freeform 114" o:spid="_x0000_s1026" style="position:absolute;margin-left:72.3pt;margin-top:22.65pt;width:118.3pt;height:1.2pt;z-index:251658449;visibility:visible;mso-wrap-style:square;mso-wrap-distance-left:9pt;mso-wrap-distance-top:0;mso-wrap-distance-right:9pt;mso-wrap-distance-bottom:0;mso-position-horizontal:absolute;mso-position-horizontal-relative:page;mso-position-vertical:absolute;mso-position-vertical-relative:line;v-text-anchor:top" coordsize="1502664,15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" path="m,l1502664,r,15240l,15240,,xm,e" fillcolor="black" stroked="f" strokeweight="1pt">
                <v:path arrowok="t"/>
                <w10:wrap anchorx="page" anchory="line"/>
              </v:shape>
            </w:pict>
          </mc:Fallback>
        </mc:AlternateContent>
      </w:r>
      <w:r>
        <w:rPr>
          <w:rFonts w:ascii="Times New Roman" w:hAnsi="Times New Roman" w:cs="Times New Roman"/>
          <w:b/>
          <w:bCs/>
          <w:color w:val="000000"/>
          <w:sz w:val="24"/>
          <w:szCs w:val="24"/>
        </w:rPr>
        <w:t>Review of this Protocol</w:t>
      </w:r>
      <w:r>
        <w:rPr>
          <w:rFonts w:ascii="Times New Roman" w:hAnsi="Times New Roman" w:cs="Times New Roman"/>
          <w:color w:val="000000"/>
          <w:sz w:val="24"/>
          <w:szCs w:val="24"/>
        </w:rPr>
        <w:t xml:space="preserve">  </w:t>
      </w:r>
    </w:p>
    <w:p w14:paraId="3E97305D" w14:textId="77777777" w:rsidR="008060B9" w:rsidRDefault="008060B9">
      <w:pPr>
        <w:spacing w:after="13"/>
        <w:rPr>
          <w:rFonts w:ascii="Times New Roman" w:hAnsi="Times New Roman"/>
          <w:color w:val="000000" w:themeColor="text1"/>
          <w:sz w:val="24"/>
          <w:szCs w:val="24"/>
        </w:rPr>
      </w:pPr>
    </w:p>
    <w:p w14:paraId="492729F7" w14:textId="77777777" w:rsidR="008060B9" w:rsidRDefault="00000000">
      <w:pPr>
        <w:spacing w:line="244" w:lineRule="exact"/>
        <w:ind w:left="5383"/>
        <w:rPr>
          <w:rFonts w:ascii="Times New Roman" w:hAnsi="Times New Roman" w:cs="Times New Roman"/>
          <w:color w:val="010302"/>
        </w:rPr>
        <w:sectPr w:rsidR="008060B9">
          <w:type w:val="continuous"/>
          <w:pgSz w:w="11915" w:h="16847"/>
          <w:pgMar w:top="500" w:right="500" w:bottom="400" w:left="500" w:header="708" w:footer="708" w:gutter="0"/>
          <w:cols w:space="720"/>
          <w:docGrid w:linePitch="360"/>
        </w:sectPr>
      </w:pPr>
      <w:r>
        <w:rPr>
          <w:rFonts w:ascii="Times New Roman" w:hAnsi="Times New Roman" w:cs="Times New Roman"/>
          <w:color w:val="000000"/>
        </w:rPr>
        <w:t xml:space="preserve">4  </w:t>
      </w:r>
      <w:r>
        <w:br w:type="page"/>
      </w:r>
    </w:p>
    <w:p w14:paraId="7E81BBD3" w14:textId="77777777" w:rsidR="008060B9" w:rsidRDefault="00000000">
      <w:pPr>
        <w:spacing w:before="228" w:line="223" w:lineRule="exact"/>
        <w:ind w:left="5713"/>
        <w:rPr>
          <w:rFonts w:ascii="Times New Roman" w:hAnsi="Times New Roman" w:cs="Times New Roman"/>
          <w:color w:val="010302"/>
        </w:rPr>
      </w:pPr>
      <w:r>
        <w:rPr>
          <w:rFonts w:ascii="Times New Roman" w:hAnsi="Times New Roman" w:cs="Times New Roman"/>
          <w:i/>
          <w:iCs/>
          <w:color w:val="000000"/>
          <w:sz w:val="20"/>
          <w:szCs w:val="20"/>
        </w:rPr>
        <w:lastRenderedPageBreak/>
        <w:t xml:space="preserve">Birmingham Bundles Protocol (v.1, December 2020)  </w:t>
      </w:r>
    </w:p>
    <w:p w14:paraId="520F7859" w14:textId="77777777" w:rsidR="008060B9" w:rsidRDefault="00000000">
      <w:pPr>
        <w:spacing w:before="262" w:line="276" w:lineRule="exact"/>
        <w:ind w:left="1284" w:right="804" w:hanging="359"/>
        <w:jc w:val="both"/>
        <w:rPr>
          <w:rFonts w:ascii="Times New Roman" w:hAnsi="Times New Roman" w:cs="Times New Roman"/>
          <w:color w:val="010302"/>
        </w:rPr>
      </w:pPr>
      <w:r>
        <w:rPr>
          <w:rFonts w:ascii="Times New Roman" w:hAnsi="Times New Roman" w:cs="Times New Roman"/>
          <w:color w:val="000000"/>
          <w:sz w:val="24"/>
          <w:szCs w:val="24"/>
        </w:rPr>
        <w:t>28.</w:t>
      </w:r>
      <w:r>
        <w:rPr>
          <w:rFonts w:ascii="Arial" w:hAnsi="Arial" w:cs="Arial"/>
          <w:color w:val="000000"/>
          <w:spacing w:val="-7"/>
          <w:sz w:val="24"/>
          <w:szCs w:val="24"/>
        </w:rPr>
        <w:t xml:space="preserve"> </w:t>
      </w:r>
      <w:r>
        <w:rPr>
          <w:rFonts w:ascii="Times New Roman" w:hAnsi="Times New Roman" w:cs="Times New Roman"/>
          <w:color w:val="000000"/>
          <w:sz w:val="24"/>
          <w:szCs w:val="24"/>
        </w:rPr>
        <w:t xml:space="preserve">Feedback from local practitioners is extremely valuable. Therefore, please contact one </w:t>
      </w:r>
      <w:proofErr w:type="gramStart"/>
      <w:r>
        <w:rPr>
          <w:rFonts w:ascii="Times New Roman" w:hAnsi="Times New Roman" w:cs="Times New Roman"/>
          <w:color w:val="000000"/>
          <w:sz w:val="24"/>
          <w:szCs w:val="24"/>
        </w:rPr>
        <w:t>of  the</w:t>
      </w:r>
      <w:proofErr w:type="gramEnd"/>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members</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of</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Birmingham</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Covid-19</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Court</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User</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Group</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if</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you</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have</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any</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comments</w:t>
      </w:r>
      <w:r>
        <w:rPr>
          <w:rFonts w:ascii="Times New Roman" w:hAnsi="Times New Roman" w:cs="Times New Roman"/>
          <w:color w:val="000000"/>
          <w:spacing w:val="-5"/>
          <w:sz w:val="24"/>
          <w:szCs w:val="24"/>
        </w:rPr>
        <w:t xml:space="preserve"> </w:t>
      </w:r>
      <w:r>
        <w:rPr>
          <w:rFonts w:ascii="Times New Roman" w:hAnsi="Times New Roman" w:cs="Times New Roman"/>
          <w:color w:val="000000"/>
          <w:sz w:val="24"/>
          <w:szCs w:val="24"/>
        </w:rPr>
        <w:t>or  suggestions</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about</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how</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this</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protocol</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could</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be</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improved.</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members</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are</w:t>
      </w:r>
      <w:r>
        <w:rPr>
          <w:rFonts w:ascii="Times New Roman" w:hAnsi="Times New Roman" w:cs="Times New Roman"/>
          <w:color w:val="000000"/>
          <w:spacing w:val="29"/>
          <w:sz w:val="24"/>
          <w:szCs w:val="24"/>
        </w:rPr>
        <w:t xml:space="preserve"> </w:t>
      </w:r>
      <w:r>
        <w:rPr>
          <w:rFonts w:ascii="Times New Roman" w:hAnsi="Times New Roman" w:cs="Times New Roman"/>
          <w:color w:val="000000"/>
          <w:sz w:val="24"/>
          <w:szCs w:val="24"/>
        </w:rPr>
        <w:t>Her</w:t>
      </w:r>
      <w:r>
        <w:rPr>
          <w:rFonts w:ascii="Times New Roman" w:hAnsi="Times New Roman" w:cs="Times New Roman"/>
          <w:color w:val="000000"/>
          <w:spacing w:val="29"/>
          <w:sz w:val="24"/>
          <w:szCs w:val="24"/>
        </w:rPr>
        <w:t xml:space="preserve"> </w:t>
      </w:r>
      <w:proofErr w:type="spellStart"/>
      <w:proofErr w:type="gramStart"/>
      <w:r>
        <w:rPr>
          <w:rFonts w:ascii="Times New Roman" w:hAnsi="Times New Roman" w:cs="Times New Roman"/>
          <w:color w:val="000000"/>
          <w:sz w:val="24"/>
          <w:szCs w:val="24"/>
        </w:rPr>
        <w:t>Honour</w:t>
      </w:r>
      <w:proofErr w:type="spellEnd"/>
      <w:r>
        <w:rPr>
          <w:rFonts w:ascii="Times New Roman" w:hAnsi="Times New Roman" w:cs="Times New Roman"/>
          <w:color w:val="000000"/>
          <w:sz w:val="24"/>
          <w:szCs w:val="24"/>
        </w:rPr>
        <w:t xml:space="preserve">  Judge</w:t>
      </w:r>
      <w:proofErr w:type="gramEnd"/>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Thomas,</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Jerome</w:t>
      </w:r>
      <w:r>
        <w:rPr>
          <w:rFonts w:ascii="Times New Roman" w:hAnsi="Times New Roman" w:cs="Times New Roman"/>
          <w:color w:val="000000"/>
          <w:spacing w:val="-12"/>
          <w:sz w:val="24"/>
          <w:szCs w:val="24"/>
        </w:rPr>
        <w:t xml:space="preserve"> </w:t>
      </w:r>
      <w:proofErr w:type="spellStart"/>
      <w:r>
        <w:rPr>
          <w:rFonts w:ascii="Times New Roman" w:hAnsi="Times New Roman" w:cs="Times New Roman"/>
          <w:color w:val="000000"/>
          <w:sz w:val="24"/>
          <w:szCs w:val="24"/>
        </w:rPr>
        <w:t>O’Ryan</w:t>
      </w:r>
      <w:proofErr w:type="spellEnd"/>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Elisabeth</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Julien</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(Birmingham</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Children’s</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Trust),</w:t>
      </w:r>
      <w:r>
        <w:rPr>
          <w:rFonts w:ascii="Times New Roman" w:hAnsi="Times New Roman" w:cs="Times New Roman"/>
          <w:color w:val="000000"/>
          <w:spacing w:val="-12"/>
          <w:sz w:val="24"/>
          <w:szCs w:val="24"/>
        </w:rPr>
        <w:t xml:space="preserve"> </w:t>
      </w:r>
      <w:r>
        <w:rPr>
          <w:rFonts w:ascii="Times New Roman" w:hAnsi="Times New Roman" w:cs="Times New Roman"/>
          <w:color w:val="000000"/>
          <w:sz w:val="24"/>
          <w:szCs w:val="24"/>
        </w:rPr>
        <w:t xml:space="preserve">Maria  </w:t>
      </w:r>
      <w:proofErr w:type="spellStart"/>
      <w:r>
        <w:rPr>
          <w:rFonts w:ascii="Times New Roman" w:hAnsi="Times New Roman" w:cs="Times New Roman"/>
          <w:color w:val="000000"/>
          <w:sz w:val="24"/>
          <w:szCs w:val="24"/>
        </w:rPr>
        <w:t>Demosthenous</w:t>
      </w:r>
      <w:proofErr w:type="spellEnd"/>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Solihull</w:t>
      </w:r>
      <w:proofErr w:type="spellEnd"/>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Metropolitan</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Borough</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Council),</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Jas</w:t>
      </w:r>
      <w:r>
        <w:rPr>
          <w:rFonts w:ascii="Times New Roman" w:hAnsi="Times New Roman" w:cs="Times New Roman"/>
          <w:color w:val="000000"/>
          <w:spacing w:val="34"/>
          <w:sz w:val="24"/>
          <w:szCs w:val="24"/>
        </w:rPr>
        <w:t xml:space="preserve"> </w:t>
      </w:r>
      <w:proofErr w:type="spellStart"/>
      <w:r>
        <w:rPr>
          <w:rFonts w:ascii="Times New Roman" w:hAnsi="Times New Roman" w:cs="Times New Roman"/>
          <w:color w:val="000000"/>
          <w:sz w:val="24"/>
          <w:szCs w:val="24"/>
        </w:rPr>
        <w:t>Tamber</w:t>
      </w:r>
      <w:proofErr w:type="spellEnd"/>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(Anthony</w:t>
      </w:r>
      <w:r>
        <w:rPr>
          <w:rFonts w:ascii="Times New Roman" w:hAnsi="Times New Roman" w:cs="Times New Roman"/>
          <w:color w:val="000000"/>
          <w:spacing w:val="34"/>
          <w:sz w:val="24"/>
          <w:szCs w:val="24"/>
        </w:rPr>
        <w:t xml:space="preserve"> </w:t>
      </w:r>
      <w:r>
        <w:rPr>
          <w:rFonts w:ascii="Times New Roman" w:hAnsi="Times New Roman" w:cs="Times New Roman"/>
          <w:color w:val="000000"/>
          <w:sz w:val="24"/>
          <w:szCs w:val="24"/>
        </w:rPr>
        <w:t>Collins  Solicitors),</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Mark</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Cooper</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(St</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Ives</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Chambers</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and</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the</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West</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Midlands</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Family</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Law</w:t>
      </w:r>
      <w:r>
        <w:rPr>
          <w:rFonts w:ascii="Times New Roman" w:hAnsi="Times New Roman" w:cs="Times New Roman"/>
          <w:color w:val="000000"/>
          <w:spacing w:val="-18"/>
          <w:sz w:val="24"/>
          <w:szCs w:val="24"/>
        </w:rPr>
        <w:t xml:space="preserve">  </w:t>
      </w:r>
      <w:r>
        <w:rPr>
          <w:rFonts w:ascii="Times New Roman" w:hAnsi="Times New Roman" w:cs="Times New Roman"/>
          <w:color w:val="000000"/>
          <w:sz w:val="24"/>
          <w:szCs w:val="24"/>
        </w:rPr>
        <w:t>Bar  Association), Michelle Hulme (</w:t>
      </w:r>
      <w:proofErr w:type="spellStart"/>
      <w:r>
        <w:rPr>
          <w:rFonts w:ascii="Times New Roman" w:hAnsi="Times New Roman" w:cs="Times New Roman"/>
          <w:color w:val="000000"/>
          <w:sz w:val="24"/>
          <w:szCs w:val="24"/>
        </w:rPr>
        <w:t>Cafcass</w:t>
      </w:r>
      <w:proofErr w:type="spellEnd"/>
      <w:r>
        <w:rPr>
          <w:rFonts w:ascii="Times New Roman" w:hAnsi="Times New Roman" w:cs="Times New Roman"/>
          <w:color w:val="000000"/>
          <w:sz w:val="24"/>
          <w:szCs w:val="24"/>
        </w:rPr>
        <w:t xml:space="preserve">) and Steve McAuley (HMCTS).  </w:t>
      </w:r>
    </w:p>
    <w:p w14:paraId="3688E159" w14:textId="77777777" w:rsidR="008060B9" w:rsidRDefault="008060B9">
      <w:pPr>
        <w:rPr>
          <w:rFonts w:ascii="Times New Roman" w:hAnsi="Times New Roman"/>
          <w:color w:val="000000" w:themeColor="text1"/>
          <w:sz w:val="24"/>
          <w:szCs w:val="24"/>
        </w:rPr>
      </w:pPr>
    </w:p>
    <w:p w14:paraId="3C39E634" w14:textId="77777777" w:rsidR="008060B9" w:rsidRDefault="008060B9">
      <w:pPr>
        <w:spacing w:after="201"/>
        <w:rPr>
          <w:rFonts w:ascii="Times New Roman" w:hAnsi="Times New Roman"/>
          <w:color w:val="000000" w:themeColor="text1"/>
          <w:sz w:val="24"/>
          <w:szCs w:val="24"/>
        </w:rPr>
      </w:pPr>
    </w:p>
    <w:p w14:paraId="7541AE98" w14:textId="77777777" w:rsidR="004B4FD9" w:rsidRDefault="00000000" w:rsidP="004B4FD9">
      <w:pPr>
        <w:spacing w:line="276" w:lineRule="exact"/>
        <w:ind w:left="4395" w:right="824" w:firstLine="919"/>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Her </w:t>
      </w:r>
      <w:proofErr w:type="spellStart"/>
      <w:r>
        <w:rPr>
          <w:rFonts w:ascii="Times New Roman" w:hAnsi="Times New Roman" w:cs="Times New Roman"/>
          <w:b/>
          <w:bCs/>
          <w:color w:val="000000"/>
          <w:sz w:val="24"/>
          <w:szCs w:val="24"/>
        </w:rPr>
        <w:t>Honour</w:t>
      </w:r>
      <w:proofErr w:type="spellEnd"/>
      <w:r>
        <w:rPr>
          <w:rFonts w:ascii="Times New Roman" w:hAnsi="Times New Roman" w:cs="Times New Roman"/>
          <w:b/>
          <w:bCs/>
          <w:color w:val="000000"/>
          <w:sz w:val="24"/>
          <w:szCs w:val="24"/>
        </w:rPr>
        <w:t xml:space="preserve"> Judge Sybil Thomas   </w:t>
      </w:r>
    </w:p>
    <w:p w14:paraId="2D80E52F" w14:textId="419BB53A" w:rsidR="004B4FD9" w:rsidRDefault="004B4FD9" w:rsidP="004B4FD9">
      <w:pPr>
        <w:spacing w:line="276" w:lineRule="exact"/>
        <w:ind w:left="4395" w:right="824" w:firstLine="919"/>
        <w:jc w:val="right"/>
        <w:rPr>
          <w:rFonts w:ascii="Times New Roman" w:hAnsi="Times New Roman" w:cs="Times New Roman"/>
          <w:b/>
          <w:bCs/>
          <w:color w:val="000000"/>
          <w:sz w:val="24"/>
          <w:szCs w:val="24"/>
        </w:rPr>
      </w:pPr>
      <w:r w:rsidRPr="004B4FD9">
        <w:rPr>
          <w:rFonts w:ascii="Times New Roman" w:hAnsi="Times New Roman" w:cs="Times New Roman"/>
          <w:b/>
          <w:bCs/>
          <w:color w:val="000000"/>
          <w:sz w:val="24"/>
          <w:szCs w:val="24"/>
        </w:rPr>
        <w:t>Designated Family Judge for</w:t>
      </w:r>
      <w:r>
        <w:rPr>
          <w:rFonts w:ascii="Times New Roman" w:hAnsi="Times New Roman" w:cs="Times New Roman"/>
          <w:b/>
          <w:bCs/>
          <w:color w:val="000000"/>
          <w:sz w:val="24"/>
          <w:szCs w:val="24"/>
        </w:rPr>
        <w:t xml:space="preserve"> </w:t>
      </w:r>
      <w:r w:rsidRPr="004B4FD9">
        <w:rPr>
          <w:rFonts w:ascii="Times New Roman" w:hAnsi="Times New Roman" w:cs="Times New Roman"/>
          <w:b/>
          <w:bCs/>
          <w:color w:val="000000"/>
          <w:sz w:val="24"/>
          <w:szCs w:val="24"/>
        </w:rPr>
        <w:t xml:space="preserve">Birmingham    </w:t>
      </w:r>
    </w:p>
    <w:p w14:paraId="14412EB0" w14:textId="79181F97" w:rsidR="008060B9" w:rsidRPr="004B4FD9" w:rsidRDefault="00000000" w:rsidP="004B4FD9">
      <w:pPr>
        <w:spacing w:line="276" w:lineRule="exact"/>
        <w:ind w:left="4395" w:right="824" w:firstLine="919"/>
        <w:jc w:val="right"/>
        <w:rPr>
          <w:rFonts w:ascii="Times New Roman" w:hAnsi="Times New Roman" w:cs="Times New Roman"/>
          <w:color w:val="010302"/>
        </w:rPr>
      </w:pPr>
      <w:r w:rsidRPr="004B4FD9">
        <w:rPr>
          <w:rFonts w:ascii="Times New Roman" w:hAnsi="Times New Roman" w:cs="Times New Roman"/>
          <w:b/>
          <w:bCs/>
          <w:color w:val="000000"/>
          <w:sz w:val="24"/>
          <w:szCs w:val="24"/>
        </w:rPr>
        <w:t xml:space="preserve">December 2020  </w:t>
      </w:r>
    </w:p>
    <w:p w14:paraId="23A8C897" w14:textId="77777777" w:rsidR="008060B9" w:rsidRPr="004B4FD9" w:rsidRDefault="008060B9">
      <w:pPr>
        <w:rPr>
          <w:rFonts w:ascii="Times New Roman" w:hAnsi="Times New Roman"/>
          <w:color w:val="000000" w:themeColor="text1"/>
          <w:sz w:val="24"/>
          <w:szCs w:val="24"/>
        </w:rPr>
      </w:pPr>
    </w:p>
    <w:p w14:paraId="1D241A9B" w14:textId="77777777" w:rsidR="008060B9" w:rsidRDefault="008060B9">
      <w:pPr>
        <w:rPr>
          <w:rFonts w:ascii="Times New Roman" w:hAnsi="Times New Roman"/>
          <w:color w:val="000000" w:themeColor="text1"/>
          <w:sz w:val="24"/>
          <w:szCs w:val="24"/>
        </w:rPr>
      </w:pPr>
    </w:p>
    <w:p w14:paraId="0D1D664E" w14:textId="77777777" w:rsidR="008060B9" w:rsidRDefault="008060B9">
      <w:pPr>
        <w:rPr>
          <w:rFonts w:ascii="Times New Roman" w:hAnsi="Times New Roman"/>
          <w:color w:val="000000" w:themeColor="text1"/>
          <w:sz w:val="24"/>
          <w:szCs w:val="24"/>
        </w:rPr>
      </w:pPr>
    </w:p>
    <w:p w14:paraId="3BEA8871" w14:textId="77777777" w:rsidR="008060B9" w:rsidRDefault="008060B9">
      <w:pPr>
        <w:rPr>
          <w:rFonts w:ascii="Times New Roman" w:hAnsi="Times New Roman"/>
          <w:color w:val="000000" w:themeColor="text1"/>
          <w:sz w:val="24"/>
          <w:szCs w:val="24"/>
        </w:rPr>
      </w:pPr>
    </w:p>
    <w:p w14:paraId="2F81232E" w14:textId="77777777" w:rsidR="008060B9" w:rsidRDefault="008060B9">
      <w:pPr>
        <w:rPr>
          <w:rFonts w:ascii="Times New Roman" w:hAnsi="Times New Roman"/>
          <w:color w:val="000000" w:themeColor="text1"/>
          <w:sz w:val="24"/>
          <w:szCs w:val="24"/>
        </w:rPr>
      </w:pPr>
    </w:p>
    <w:p w14:paraId="082F642C" w14:textId="77777777" w:rsidR="008060B9" w:rsidRDefault="008060B9">
      <w:pPr>
        <w:rPr>
          <w:rFonts w:ascii="Times New Roman" w:hAnsi="Times New Roman"/>
          <w:color w:val="000000" w:themeColor="text1"/>
          <w:sz w:val="24"/>
          <w:szCs w:val="24"/>
        </w:rPr>
      </w:pPr>
    </w:p>
    <w:p w14:paraId="1D2291E7" w14:textId="77777777" w:rsidR="008060B9" w:rsidRDefault="008060B9">
      <w:pPr>
        <w:rPr>
          <w:rFonts w:ascii="Times New Roman" w:hAnsi="Times New Roman"/>
          <w:color w:val="000000" w:themeColor="text1"/>
          <w:sz w:val="24"/>
          <w:szCs w:val="24"/>
        </w:rPr>
      </w:pPr>
    </w:p>
    <w:p w14:paraId="5243FAF2" w14:textId="77777777" w:rsidR="008060B9" w:rsidRDefault="008060B9">
      <w:pPr>
        <w:rPr>
          <w:rFonts w:ascii="Times New Roman" w:hAnsi="Times New Roman"/>
          <w:color w:val="000000" w:themeColor="text1"/>
          <w:sz w:val="24"/>
          <w:szCs w:val="24"/>
        </w:rPr>
      </w:pPr>
    </w:p>
    <w:p w14:paraId="14FF0051" w14:textId="77777777" w:rsidR="008060B9" w:rsidRDefault="008060B9">
      <w:pPr>
        <w:rPr>
          <w:rFonts w:ascii="Times New Roman" w:hAnsi="Times New Roman"/>
          <w:color w:val="000000" w:themeColor="text1"/>
          <w:sz w:val="24"/>
          <w:szCs w:val="24"/>
        </w:rPr>
      </w:pPr>
    </w:p>
    <w:p w14:paraId="15BBD435" w14:textId="77777777" w:rsidR="008060B9" w:rsidRDefault="008060B9">
      <w:pPr>
        <w:rPr>
          <w:rFonts w:ascii="Times New Roman" w:hAnsi="Times New Roman"/>
          <w:color w:val="000000" w:themeColor="text1"/>
          <w:sz w:val="24"/>
          <w:szCs w:val="24"/>
        </w:rPr>
      </w:pPr>
    </w:p>
    <w:p w14:paraId="61C8B23E" w14:textId="77777777" w:rsidR="008060B9" w:rsidRDefault="008060B9">
      <w:pPr>
        <w:rPr>
          <w:rFonts w:ascii="Times New Roman" w:hAnsi="Times New Roman"/>
          <w:color w:val="000000" w:themeColor="text1"/>
          <w:sz w:val="24"/>
          <w:szCs w:val="24"/>
        </w:rPr>
      </w:pPr>
    </w:p>
    <w:p w14:paraId="6B6AEF2E" w14:textId="77777777" w:rsidR="008060B9" w:rsidRDefault="008060B9">
      <w:pPr>
        <w:rPr>
          <w:rFonts w:ascii="Times New Roman" w:hAnsi="Times New Roman"/>
          <w:color w:val="000000" w:themeColor="text1"/>
          <w:sz w:val="24"/>
          <w:szCs w:val="24"/>
        </w:rPr>
      </w:pPr>
    </w:p>
    <w:p w14:paraId="00669ED1" w14:textId="77777777" w:rsidR="008060B9" w:rsidRDefault="008060B9">
      <w:pPr>
        <w:rPr>
          <w:rFonts w:ascii="Times New Roman" w:hAnsi="Times New Roman"/>
          <w:color w:val="000000" w:themeColor="text1"/>
          <w:sz w:val="24"/>
          <w:szCs w:val="24"/>
        </w:rPr>
      </w:pPr>
    </w:p>
    <w:p w14:paraId="7BE76900" w14:textId="77777777" w:rsidR="008060B9" w:rsidRDefault="008060B9">
      <w:pPr>
        <w:rPr>
          <w:rFonts w:ascii="Times New Roman" w:hAnsi="Times New Roman"/>
          <w:color w:val="000000" w:themeColor="text1"/>
          <w:sz w:val="24"/>
          <w:szCs w:val="24"/>
        </w:rPr>
      </w:pPr>
    </w:p>
    <w:p w14:paraId="77B4243A" w14:textId="77777777" w:rsidR="008060B9" w:rsidRDefault="008060B9">
      <w:pPr>
        <w:rPr>
          <w:rFonts w:ascii="Times New Roman" w:hAnsi="Times New Roman"/>
          <w:color w:val="000000" w:themeColor="text1"/>
          <w:sz w:val="24"/>
          <w:szCs w:val="24"/>
        </w:rPr>
      </w:pPr>
    </w:p>
    <w:p w14:paraId="54DEBDA1" w14:textId="77777777" w:rsidR="008060B9" w:rsidRDefault="008060B9">
      <w:pPr>
        <w:rPr>
          <w:rFonts w:ascii="Times New Roman" w:hAnsi="Times New Roman"/>
          <w:color w:val="000000" w:themeColor="text1"/>
          <w:sz w:val="24"/>
          <w:szCs w:val="24"/>
        </w:rPr>
      </w:pPr>
    </w:p>
    <w:p w14:paraId="001DAD5F" w14:textId="77777777" w:rsidR="008060B9" w:rsidRDefault="008060B9">
      <w:pPr>
        <w:rPr>
          <w:rFonts w:ascii="Times New Roman" w:hAnsi="Times New Roman"/>
          <w:color w:val="000000" w:themeColor="text1"/>
          <w:sz w:val="24"/>
          <w:szCs w:val="24"/>
        </w:rPr>
      </w:pPr>
    </w:p>
    <w:p w14:paraId="0D90CDDC" w14:textId="77777777" w:rsidR="008060B9" w:rsidRDefault="008060B9">
      <w:pPr>
        <w:rPr>
          <w:rFonts w:ascii="Times New Roman" w:hAnsi="Times New Roman"/>
          <w:color w:val="000000" w:themeColor="text1"/>
          <w:sz w:val="24"/>
          <w:szCs w:val="24"/>
        </w:rPr>
      </w:pPr>
    </w:p>
    <w:p w14:paraId="07363B2E" w14:textId="77777777" w:rsidR="008060B9" w:rsidRDefault="008060B9">
      <w:pPr>
        <w:rPr>
          <w:rFonts w:ascii="Times New Roman" w:hAnsi="Times New Roman"/>
          <w:color w:val="000000" w:themeColor="text1"/>
          <w:sz w:val="24"/>
          <w:szCs w:val="24"/>
        </w:rPr>
      </w:pPr>
    </w:p>
    <w:p w14:paraId="468915C7" w14:textId="77777777" w:rsidR="008060B9" w:rsidRDefault="008060B9">
      <w:pPr>
        <w:rPr>
          <w:rFonts w:ascii="Times New Roman" w:hAnsi="Times New Roman"/>
          <w:color w:val="000000" w:themeColor="text1"/>
          <w:sz w:val="24"/>
          <w:szCs w:val="24"/>
        </w:rPr>
      </w:pPr>
    </w:p>
    <w:p w14:paraId="14155CED" w14:textId="77777777" w:rsidR="008060B9" w:rsidRDefault="008060B9">
      <w:pPr>
        <w:rPr>
          <w:rFonts w:ascii="Times New Roman" w:hAnsi="Times New Roman"/>
          <w:color w:val="000000" w:themeColor="text1"/>
          <w:sz w:val="24"/>
          <w:szCs w:val="24"/>
        </w:rPr>
      </w:pPr>
    </w:p>
    <w:p w14:paraId="129AAFCA" w14:textId="77777777" w:rsidR="008060B9" w:rsidRDefault="008060B9">
      <w:pPr>
        <w:rPr>
          <w:rFonts w:ascii="Times New Roman" w:hAnsi="Times New Roman"/>
          <w:color w:val="000000" w:themeColor="text1"/>
          <w:sz w:val="24"/>
          <w:szCs w:val="24"/>
        </w:rPr>
      </w:pPr>
    </w:p>
    <w:p w14:paraId="53569AFE" w14:textId="77777777" w:rsidR="008060B9" w:rsidRDefault="008060B9">
      <w:pPr>
        <w:rPr>
          <w:rFonts w:ascii="Times New Roman" w:hAnsi="Times New Roman"/>
          <w:color w:val="000000" w:themeColor="text1"/>
          <w:sz w:val="24"/>
          <w:szCs w:val="24"/>
        </w:rPr>
      </w:pPr>
    </w:p>
    <w:p w14:paraId="3C84EE78" w14:textId="77777777" w:rsidR="008060B9" w:rsidRDefault="008060B9">
      <w:pPr>
        <w:rPr>
          <w:rFonts w:ascii="Times New Roman" w:hAnsi="Times New Roman"/>
          <w:color w:val="000000" w:themeColor="text1"/>
          <w:sz w:val="24"/>
          <w:szCs w:val="24"/>
        </w:rPr>
      </w:pPr>
    </w:p>
    <w:p w14:paraId="52BD5685" w14:textId="77777777" w:rsidR="008060B9" w:rsidRDefault="008060B9">
      <w:pPr>
        <w:rPr>
          <w:rFonts w:ascii="Times New Roman" w:hAnsi="Times New Roman"/>
          <w:color w:val="000000" w:themeColor="text1"/>
          <w:sz w:val="24"/>
          <w:szCs w:val="24"/>
        </w:rPr>
      </w:pPr>
    </w:p>
    <w:p w14:paraId="44AD1FDB" w14:textId="77777777" w:rsidR="008060B9" w:rsidRDefault="008060B9">
      <w:pPr>
        <w:rPr>
          <w:rFonts w:ascii="Times New Roman" w:hAnsi="Times New Roman"/>
          <w:color w:val="000000" w:themeColor="text1"/>
          <w:sz w:val="24"/>
          <w:szCs w:val="24"/>
        </w:rPr>
      </w:pPr>
    </w:p>
    <w:p w14:paraId="40ABF1D8" w14:textId="77777777" w:rsidR="008060B9" w:rsidRDefault="008060B9">
      <w:pPr>
        <w:rPr>
          <w:rFonts w:ascii="Times New Roman" w:hAnsi="Times New Roman"/>
          <w:color w:val="000000" w:themeColor="text1"/>
          <w:sz w:val="24"/>
          <w:szCs w:val="24"/>
        </w:rPr>
      </w:pPr>
    </w:p>
    <w:p w14:paraId="1F69CAC8" w14:textId="77777777" w:rsidR="008060B9" w:rsidRDefault="008060B9">
      <w:pPr>
        <w:rPr>
          <w:rFonts w:ascii="Times New Roman" w:hAnsi="Times New Roman"/>
          <w:color w:val="000000" w:themeColor="text1"/>
          <w:sz w:val="24"/>
          <w:szCs w:val="24"/>
        </w:rPr>
      </w:pPr>
    </w:p>
    <w:p w14:paraId="38950FEE" w14:textId="77777777" w:rsidR="008060B9" w:rsidRDefault="008060B9">
      <w:pPr>
        <w:rPr>
          <w:rFonts w:ascii="Times New Roman" w:hAnsi="Times New Roman"/>
          <w:color w:val="000000" w:themeColor="text1"/>
          <w:sz w:val="24"/>
          <w:szCs w:val="24"/>
        </w:rPr>
      </w:pPr>
    </w:p>
    <w:p w14:paraId="4990FCEB" w14:textId="77777777" w:rsidR="008060B9" w:rsidRDefault="008060B9">
      <w:pPr>
        <w:rPr>
          <w:rFonts w:ascii="Times New Roman" w:hAnsi="Times New Roman"/>
          <w:color w:val="000000" w:themeColor="text1"/>
          <w:sz w:val="24"/>
          <w:szCs w:val="24"/>
        </w:rPr>
      </w:pPr>
    </w:p>
    <w:p w14:paraId="5A43ACF2" w14:textId="77777777" w:rsidR="008060B9" w:rsidRDefault="008060B9">
      <w:pPr>
        <w:rPr>
          <w:rFonts w:ascii="Times New Roman" w:hAnsi="Times New Roman"/>
          <w:color w:val="000000" w:themeColor="text1"/>
          <w:sz w:val="24"/>
          <w:szCs w:val="24"/>
        </w:rPr>
      </w:pPr>
    </w:p>
    <w:p w14:paraId="714E9721" w14:textId="77777777" w:rsidR="008060B9" w:rsidRDefault="008060B9">
      <w:pPr>
        <w:rPr>
          <w:rFonts w:ascii="Times New Roman" w:hAnsi="Times New Roman"/>
          <w:color w:val="000000" w:themeColor="text1"/>
          <w:sz w:val="24"/>
          <w:szCs w:val="24"/>
        </w:rPr>
      </w:pPr>
    </w:p>
    <w:p w14:paraId="6F08B74F" w14:textId="77777777" w:rsidR="008060B9" w:rsidRDefault="008060B9">
      <w:pPr>
        <w:rPr>
          <w:rFonts w:ascii="Times New Roman" w:hAnsi="Times New Roman"/>
          <w:color w:val="000000" w:themeColor="text1"/>
          <w:sz w:val="24"/>
          <w:szCs w:val="24"/>
        </w:rPr>
      </w:pPr>
    </w:p>
    <w:p w14:paraId="3C6D4850" w14:textId="77777777" w:rsidR="008060B9" w:rsidRDefault="008060B9">
      <w:pPr>
        <w:rPr>
          <w:rFonts w:ascii="Times New Roman" w:hAnsi="Times New Roman"/>
          <w:color w:val="000000" w:themeColor="text1"/>
          <w:sz w:val="24"/>
          <w:szCs w:val="24"/>
        </w:rPr>
      </w:pPr>
    </w:p>
    <w:p w14:paraId="477BED38" w14:textId="77777777" w:rsidR="008060B9" w:rsidRDefault="008060B9">
      <w:pPr>
        <w:rPr>
          <w:rFonts w:ascii="Times New Roman" w:hAnsi="Times New Roman"/>
          <w:color w:val="000000" w:themeColor="text1"/>
          <w:sz w:val="24"/>
          <w:szCs w:val="24"/>
        </w:rPr>
      </w:pPr>
    </w:p>
    <w:p w14:paraId="7848541C" w14:textId="77777777" w:rsidR="008060B9" w:rsidRDefault="008060B9">
      <w:pPr>
        <w:rPr>
          <w:rFonts w:ascii="Times New Roman" w:hAnsi="Times New Roman"/>
          <w:color w:val="000000" w:themeColor="text1"/>
          <w:sz w:val="24"/>
          <w:szCs w:val="24"/>
        </w:rPr>
      </w:pPr>
    </w:p>
    <w:p w14:paraId="09CF9D0D" w14:textId="77777777" w:rsidR="008060B9" w:rsidRDefault="008060B9">
      <w:pPr>
        <w:rPr>
          <w:rFonts w:ascii="Times New Roman" w:hAnsi="Times New Roman"/>
          <w:color w:val="000000" w:themeColor="text1"/>
          <w:sz w:val="24"/>
          <w:szCs w:val="24"/>
        </w:rPr>
      </w:pPr>
    </w:p>
    <w:p w14:paraId="7CC8BE55" w14:textId="77777777" w:rsidR="008060B9" w:rsidRDefault="008060B9">
      <w:pPr>
        <w:spacing w:after="135"/>
        <w:rPr>
          <w:rFonts w:ascii="Times New Roman" w:hAnsi="Times New Roman"/>
          <w:color w:val="000000" w:themeColor="text1"/>
          <w:sz w:val="24"/>
          <w:szCs w:val="24"/>
        </w:rPr>
      </w:pPr>
    </w:p>
    <w:p w14:paraId="3C3AAF13" w14:textId="77777777" w:rsidR="008060B9" w:rsidRDefault="00000000">
      <w:pPr>
        <w:spacing w:line="244" w:lineRule="exact"/>
        <w:ind w:left="5383"/>
        <w:rPr>
          <w:rFonts w:ascii="Times New Roman" w:hAnsi="Times New Roman" w:cs="Times New Roman"/>
          <w:color w:val="010302"/>
        </w:rPr>
        <w:sectPr w:rsidR="008060B9">
          <w:type w:val="continuous"/>
          <w:pgSz w:w="11915" w:h="16847"/>
          <w:pgMar w:top="500" w:right="500" w:bottom="400" w:left="500" w:header="708" w:footer="708" w:gutter="0"/>
          <w:cols w:space="720"/>
          <w:docGrid w:linePitch="360"/>
        </w:sectPr>
      </w:pPr>
      <w:r>
        <w:rPr>
          <w:rFonts w:ascii="Times New Roman" w:hAnsi="Times New Roman" w:cs="Times New Roman"/>
          <w:color w:val="000000"/>
        </w:rPr>
        <w:t xml:space="preserve">5  </w:t>
      </w:r>
    </w:p>
    <w:p w14:paraId="325B50D5" w14:textId="77777777" w:rsidR="008060B9" w:rsidRDefault="008060B9"/>
    <w:sectPr w:rsidR="008060B9">
      <w:type w:val="continuous"/>
      <w:pgSz w:w="11915" w:h="16847"/>
      <w:pgMar w:top="500" w:right="500" w:bottom="400" w:left="5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lgerian">
    <w:panose1 w:val="04020705040A02060702"/>
    <w:charset w:val="4D"/>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8060B9"/>
    <w:rsid w:val="004B4FD9"/>
    <w:rsid w:val="00806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618590A"/>
  <w15:docId w15:val="{C61ECFCE-178F-AD42-A1A6-7773D66C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1926</Words>
  <Characters>10981</Characters>
  <Application>Microsoft Office Word</Application>
  <DocSecurity>0</DocSecurity>
  <Lines>91</Lines>
  <Paragraphs>25</Paragraphs>
  <ScaleCrop>false</ScaleCrop>
  <Company/>
  <LinksUpToDate>false</LinksUpToDate>
  <CharactersWithSpaces>12882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 Cooper</cp:lastModifiedBy>
  <cp:revision>2</cp:revision>
  <dcterms:created xsi:type="dcterms:W3CDTF">2022-03-07T08:01:00Z</dcterms:created>
  <dcterms:modified xsi:type="dcterms:W3CDTF">2023-02-15T17:51:00Z</dcterms:modified>
</cp:coreProperties>
</file>